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D1" w:rsidRDefault="009253D1" w:rsidP="000554A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16"/>
          <w:szCs w:val="20"/>
        </w:rPr>
      </w:pPr>
    </w:p>
    <w:p w:rsidR="009253D1" w:rsidRDefault="009253D1" w:rsidP="000554A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16"/>
          <w:szCs w:val="20"/>
        </w:rPr>
      </w:pPr>
    </w:p>
    <w:p w:rsidR="009253D1" w:rsidRPr="00B03777" w:rsidRDefault="009253D1" w:rsidP="000554A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16"/>
          <w:szCs w:val="20"/>
        </w:rPr>
      </w:pPr>
    </w:p>
    <w:p w:rsidR="00AE3F31" w:rsidRDefault="00AE3F31" w:rsidP="009253D1">
      <w:pPr>
        <w:autoSpaceDE w:val="0"/>
        <w:autoSpaceDN w:val="0"/>
        <w:adjustRightInd w:val="0"/>
        <w:spacing w:after="0" w:line="240" w:lineRule="auto"/>
        <w:ind w:left="567" w:right="850"/>
        <w:jc w:val="both"/>
        <w:rPr>
          <w:rFonts w:ascii="Arial" w:hAnsi="Arial" w:cs="Arial"/>
          <w:b/>
          <w:bCs/>
          <w:sz w:val="36"/>
          <w:szCs w:val="36"/>
        </w:rPr>
      </w:pPr>
      <w:r w:rsidRPr="009253D1">
        <w:rPr>
          <w:rFonts w:ascii="Arial" w:hAnsi="Arial" w:cs="Arial"/>
          <w:b/>
          <w:bCs/>
          <w:sz w:val="36"/>
          <w:szCs w:val="36"/>
        </w:rPr>
        <w:t>Wymagania organizacyjno – techniczne dotycz</w:t>
      </w:r>
      <w:r w:rsidRPr="009253D1">
        <w:rPr>
          <w:rFonts w:ascii="Arial,Bold" w:hAnsi="Arial,Bold" w:cs="Arial,Bold"/>
          <w:b/>
          <w:bCs/>
          <w:sz w:val="36"/>
          <w:szCs w:val="36"/>
        </w:rPr>
        <w:t>ą</w:t>
      </w:r>
      <w:r w:rsidRPr="009253D1">
        <w:rPr>
          <w:rFonts w:ascii="Arial" w:hAnsi="Arial" w:cs="Arial"/>
          <w:b/>
          <w:bCs/>
          <w:sz w:val="36"/>
          <w:szCs w:val="36"/>
        </w:rPr>
        <w:t>ce uzgadniania przez Komendanta Miejskiego Pa</w:t>
      </w:r>
      <w:r w:rsidRPr="009253D1">
        <w:rPr>
          <w:rFonts w:ascii="Arial,Bold" w:hAnsi="Arial,Bold" w:cs="Arial,Bold"/>
          <w:b/>
          <w:bCs/>
          <w:sz w:val="36"/>
          <w:szCs w:val="36"/>
        </w:rPr>
        <w:t>ń</w:t>
      </w:r>
      <w:r w:rsidRPr="009253D1">
        <w:rPr>
          <w:rFonts w:ascii="Arial" w:hAnsi="Arial" w:cs="Arial"/>
          <w:b/>
          <w:bCs/>
          <w:sz w:val="36"/>
          <w:szCs w:val="36"/>
        </w:rPr>
        <w:t>stwowej Stra</w:t>
      </w:r>
      <w:r w:rsidRPr="009253D1">
        <w:rPr>
          <w:rFonts w:ascii="Arial,Bold" w:hAnsi="Arial,Bold" w:cs="Arial,Bold"/>
          <w:b/>
          <w:bCs/>
          <w:sz w:val="36"/>
          <w:szCs w:val="36"/>
        </w:rPr>
        <w:t>ż</w:t>
      </w:r>
      <w:r w:rsidRPr="009253D1">
        <w:rPr>
          <w:rFonts w:ascii="Arial" w:hAnsi="Arial" w:cs="Arial"/>
          <w:b/>
          <w:bCs/>
          <w:sz w:val="36"/>
          <w:szCs w:val="36"/>
        </w:rPr>
        <w:t>y Po</w:t>
      </w:r>
      <w:r w:rsidRPr="009253D1">
        <w:rPr>
          <w:rFonts w:ascii="Arial,Bold" w:hAnsi="Arial,Bold" w:cs="Arial,Bold"/>
          <w:b/>
          <w:bCs/>
          <w:sz w:val="36"/>
          <w:szCs w:val="36"/>
        </w:rPr>
        <w:t>ż</w:t>
      </w:r>
      <w:r w:rsidRPr="009253D1">
        <w:rPr>
          <w:rFonts w:ascii="Arial" w:hAnsi="Arial" w:cs="Arial"/>
          <w:b/>
          <w:bCs/>
          <w:sz w:val="36"/>
          <w:szCs w:val="36"/>
        </w:rPr>
        <w:t>arnej w Łodzi sposobu poł</w:t>
      </w:r>
      <w:r w:rsidRPr="009253D1">
        <w:rPr>
          <w:rFonts w:ascii="Arial,Bold" w:hAnsi="Arial,Bold" w:cs="Arial,Bold"/>
          <w:b/>
          <w:bCs/>
          <w:sz w:val="36"/>
          <w:szCs w:val="36"/>
        </w:rPr>
        <w:t>ą</w:t>
      </w:r>
      <w:r w:rsidRPr="009253D1">
        <w:rPr>
          <w:rFonts w:ascii="Arial" w:hAnsi="Arial" w:cs="Arial"/>
          <w:b/>
          <w:bCs/>
          <w:sz w:val="36"/>
          <w:szCs w:val="36"/>
        </w:rPr>
        <w:t>czenia urz</w:t>
      </w:r>
      <w:r w:rsidRPr="009253D1">
        <w:rPr>
          <w:rFonts w:ascii="Arial,Bold" w:hAnsi="Arial,Bold" w:cs="Arial,Bold"/>
          <w:b/>
          <w:bCs/>
          <w:sz w:val="36"/>
          <w:szCs w:val="36"/>
        </w:rPr>
        <w:t>ą</w:t>
      </w:r>
      <w:r w:rsidRPr="009253D1">
        <w:rPr>
          <w:rFonts w:ascii="Arial" w:hAnsi="Arial" w:cs="Arial"/>
          <w:b/>
          <w:bCs/>
          <w:sz w:val="36"/>
          <w:szCs w:val="36"/>
        </w:rPr>
        <w:t>dze</w:t>
      </w:r>
      <w:r w:rsidRPr="009253D1">
        <w:rPr>
          <w:rFonts w:ascii="Arial,Bold" w:hAnsi="Arial,Bold" w:cs="Arial,Bold"/>
          <w:b/>
          <w:bCs/>
          <w:sz w:val="36"/>
          <w:szCs w:val="36"/>
        </w:rPr>
        <w:t xml:space="preserve">ń </w:t>
      </w:r>
      <w:r w:rsidRPr="009253D1">
        <w:rPr>
          <w:rFonts w:ascii="Arial" w:hAnsi="Arial" w:cs="Arial"/>
          <w:b/>
          <w:bCs/>
          <w:sz w:val="36"/>
          <w:szCs w:val="36"/>
        </w:rPr>
        <w:t>sygnalizacyjno – alarmowych systemu sygnalizacji po</w:t>
      </w:r>
      <w:r w:rsidRPr="009253D1">
        <w:rPr>
          <w:rFonts w:ascii="Arial,Bold" w:hAnsi="Arial,Bold" w:cs="Arial,Bold"/>
          <w:b/>
          <w:bCs/>
          <w:sz w:val="36"/>
          <w:szCs w:val="36"/>
        </w:rPr>
        <w:t>ż</w:t>
      </w:r>
      <w:r w:rsidR="009253D1">
        <w:rPr>
          <w:rFonts w:ascii="Arial" w:hAnsi="Arial" w:cs="Arial"/>
          <w:b/>
          <w:bCs/>
          <w:sz w:val="36"/>
          <w:szCs w:val="36"/>
        </w:rPr>
        <w:t>arowej z </w:t>
      </w:r>
      <w:r w:rsidRPr="009253D1">
        <w:rPr>
          <w:rFonts w:ascii="Arial" w:hAnsi="Arial" w:cs="Arial"/>
          <w:b/>
          <w:bCs/>
          <w:sz w:val="36"/>
          <w:szCs w:val="36"/>
        </w:rPr>
        <w:t>obiektem Komendy Miejskiej Pa</w:t>
      </w:r>
      <w:r w:rsidRPr="009253D1">
        <w:rPr>
          <w:rFonts w:ascii="Arial,Bold" w:hAnsi="Arial,Bold" w:cs="Arial,Bold"/>
          <w:b/>
          <w:bCs/>
          <w:sz w:val="36"/>
          <w:szCs w:val="36"/>
        </w:rPr>
        <w:t>ń</w:t>
      </w:r>
      <w:r w:rsidRPr="009253D1">
        <w:rPr>
          <w:rFonts w:ascii="Arial" w:hAnsi="Arial" w:cs="Arial"/>
          <w:b/>
          <w:bCs/>
          <w:sz w:val="36"/>
          <w:szCs w:val="36"/>
        </w:rPr>
        <w:t>stwowej Stra</w:t>
      </w:r>
      <w:r w:rsidRPr="009253D1">
        <w:rPr>
          <w:rFonts w:ascii="Arial,Bold" w:hAnsi="Arial,Bold" w:cs="Arial,Bold"/>
          <w:b/>
          <w:bCs/>
          <w:sz w:val="36"/>
          <w:szCs w:val="36"/>
        </w:rPr>
        <w:t>ż</w:t>
      </w:r>
      <w:r w:rsidRPr="009253D1">
        <w:rPr>
          <w:rFonts w:ascii="Arial" w:hAnsi="Arial" w:cs="Arial"/>
          <w:b/>
          <w:bCs/>
          <w:sz w:val="36"/>
          <w:szCs w:val="36"/>
        </w:rPr>
        <w:t>y Po</w:t>
      </w:r>
      <w:r w:rsidRPr="009253D1">
        <w:rPr>
          <w:rFonts w:ascii="Arial,Bold" w:hAnsi="Arial,Bold" w:cs="Arial,Bold"/>
          <w:b/>
          <w:bCs/>
          <w:sz w:val="36"/>
          <w:szCs w:val="36"/>
        </w:rPr>
        <w:t>ż</w:t>
      </w:r>
      <w:r w:rsidRPr="009253D1">
        <w:rPr>
          <w:rFonts w:ascii="Arial" w:hAnsi="Arial" w:cs="Arial"/>
          <w:b/>
          <w:bCs/>
          <w:sz w:val="36"/>
          <w:szCs w:val="36"/>
        </w:rPr>
        <w:t>arnej</w:t>
      </w:r>
      <w:r w:rsidR="000554AB" w:rsidRPr="009253D1">
        <w:rPr>
          <w:rFonts w:ascii="Arial" w:hAnsi="Arial" w:cs="Arial"/>
          <w:b/>
          <w:bCs/>
          <w:sz w:val="36"/>
          <w:szCs w:val="36"/>
        </w:rPr>
        <w:t xml:space="preserve"> </w:t>
      </w:r>
      <w:r w:rsidRPr="009253D1">
        <w:rPr>
          <w:rFonts w:ascii="Arial" w:hAnsi="Arial" w:cs="Arial"/>
          <w:b/>
          <w:bCs/>
          <w:sz w:val="36"/>
          <w:szCs w:val="36"/>
        </w:rPr>
        <w:t>w Łodzi</w:t>
      </w:r>
    </w:p>
    <w:p w:rsidR="0033600B" w:rsidRDefault="0033600B" w:rsidP="009253D1">
      <w:pPr>
        <w:autoSpaceDE w:val="0"/>
        <w:autoSpaceDN w:val="0"/>
        <w:adjustRightInd w:val="0"/>
        <w:spacing w:after="0" w:line="240" w:lineRule="auto"/>
        <w:ind w:left="567" w:right="850"/>
        <w:jc w:val="both"/>
        <w:rPr>
          <w:rFonts w:ascii="Arial" w:hAnsi="Arial" w:cs="Arial"/>
          <w:b/>
          <w:bCs/>
          <w:sz w:val="36"/>
          <w:szCs w:val="36"/>
        </w:rPr>
      </w:pPr>
    </w:p>
    <w:p w:rsidR="0033600B" w:rsidRPr="0033600B" w:rsidRDefault="0033600B" w:rsidP="0033600B">
      <w:pPr>
        <w:autoSpaceDE w:val="0"/>
        <w:autoSpaceDN w:val="0"/>
        <w:adjustRightInd w:val="0"/>
        <w:spacing w:after="0" w:line="240" w:lineRule="auto"/>
        <w:ind w:left="567" w:right="85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3600B">
        <w:rPr>
          <w:rFonts w:ascii="Arial" w:hAnsi="Arial" w:cs="Arial"/>
          <w:b/>
          <w:bCs/>
          <w:color w:val="FF0000"/>
          <w:sz w:val="36"/>
          <w:szCs w:val="36"/>
        </w:rPr>
        <w:t>/WYCIĄG/</w:t>
      </w:r>
    </w:p>
    <w:p w:rsidR="000554AB" w:rsidRDefault="000554AB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Default="001F29A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9A0" w:rsidRPr="000554AB" w:rsidRDefault="001F29A0" w:rsidP="001F2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Łódź, aktualizacja kwiecień 2013</w:t>
      </w:r>
    </w:p>
    <w:p w:rsidR="009253D1" w:rsidRDefault="009253D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br w:type="page"/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B03777">
        <w:rPr>
          <w:rFonts w:ascii="Arial" w:hAnsi="Arial" w:cs="Arial"/>
          <w:b/>
          <w:bCs/>
          <w:szCs w:val="28"/>
        </w:rPr>
        <w:t>1. DEFINICJE I OKRE</w:t>
      </w:r>
      <w:r w:rsidRPr="00B03777">
        <w:rPr>
          <w:rFonts w:ascii="Arial,Bold" w:hAnsi="Arial,Bold" w:cs="Arial,Bold"/>
          <w:b/>
          <w:bCs/>
          <w:sz w:val="24"/>
          <w:szCs w:val="28"/>
        </w:rPr>
        <w:t>Ś</w:t>
      </w:r>
      <w:r w:rsidRPr="00B03777">
        <w:rPr>
          <w:rFonts w:ascii="Arial" w:hAnsi="Arial" w:cs="Arial"/>
          <w:b/>
          <w:bCs/>
          <w:szCs w:val="28"/>
        </w:rPr>
        <w:t>LENIA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Abonent – </w:t>
      </w:r>
      <w:r w:rsidRPr="00B03777">
        <w:rPr>
          <w:rFonts w:ascii="Arial" w:hAnsi="Arial" w:cs="Arial"/>
          <w:sz w:val="20"/>
          <w:szCs w:val="24"/>
        </w:rPr>
        <w:t>osoba fizyczna lub prawna odpowiedzialna za organizację systemu sygnalizacji pożarowej i systemu transmisji sygnału alarmu pożarowego w obiekcie, która jest stroną umowy z Operatorem.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1.2. </w:t>
      </w:r>
      <w:r w:rsidRPr="00B03777">
        <w:rPr>
          <w:rFonts w:ascii="Arial" w:hAnsi="Arial" w:cs="Arial"/>
          <w:b/>
          <w:bCs/>
          <w:sz w:val="20"/>
          <w:szCs w:val="24"/>
        </w:rPr>
        <w:t>Centrala sygnalizacji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arowej (CSP) – </w:t>
      </w:r>
      <w:r w:rsidRPr="00B03777">
        <w:rPr>
          <w:rFonts w:ascii="Arial" w:hAnsi="Arial" w:cs="Arial"/>
          <w:sz w:val="20"/>
          <w:szCs w:val="24"/>
        </w:rPr>
        <w:t>urządzenie, poprzez które czujki pożarowe mogą być zasilane energią, służące do potwierdzenia wykrytego sygnału i wywołania alarmu pożarowego, przesłania sygnału o wykryciu pożaru, poprzez układ transmisji alarmów pożarowych, do straży pożarnej lub automatycznych urządzeń gaśniczych oraz automatycznej kontroli prawidłowego funkcjonowania systemu sygnalizacji pożarowej.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1.3. </w:t>
      </w:r>
      <w:r w:rsidRPr="00B03777">
        <w:rPr>
          <w:rFonts w:ascii="Arial" w:hAnsi="Arial" w:cs="Arial"/>
          <w:b/>
          <w:bCs/>
          <w:sz w:val="20"/>
          <w:szCs w:val="24"/>
        </w:rPr>
        <w:t>Centrum odbiorcze alarmów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arowych (COAP) – </w:t>
      </w:r>
      <w:r w:rsidRPr="00B03777">
        <w:rPr>
          <w:rFonts w:ascii="Arial" w:hAnsi="Arial" w:cs="Arial"/>
          <w:sz w:val="20"/>
          <w:szCs w:val="24"/>
        </w:rPr>
        <w:t>miejsce z ciągłą obsługą, z którego dysponowane są siły i środki będące jednostkami ochrony przeciwpożarowej, wskazane przez właściwego miejscowo komendanta powiatowego/miejskiego Państwowej Straży Pożarnej, wyposażone w stację odbiorczą alarmów pożarowych oraz system wizualizacji informacji.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1.4.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Centrum monitorowania operatora systemu (CMOS) - </w:t>
      </w:r>
      <w:r w:rsidRPr="00B03777">
        <w:rPr>
          <w:rFonts w:ascii="Arial" w:hAnsi="Arial" w:cs="Arial"/>
          <w:sz w:val="20"/>
          <w:szCs w:val="24"/>
        </w:rPr>
        <w:t>miejsce z ciągłą obsługą, należące do operatora systemu monitoringu pożarowego, z którego nadzorowany jest stan systemu transmisji alarmów pożarowych i sygnałów uszkodzeniowych oraz skąd dysponowany jest serwis tego s</w:t>
      </w:r>
      <w:r w:rsidR="009253D1">
        <w:rPr>
          <w:rFonts w:ascii="Arial" w:hAnsi="Arial" w:cs="Arial"/>
          <w:sz w:val="20"/>
          <w:szCs w:val="24"/>
        </w:rPr>
        <w:t>ystemu. Może być zintegrowane z </w:t>
      </w:r>
      <w:r w:rsidRPr="00B03777">
        <w:rPr>
          <w:rFonts w:ascii="Arial" w:hAnsi="Arial" w:cs="Arial"/>
          <w:sz w:val="20"/>
          <w:szCs w:val="24"/>
        </w:rPr>
        <w:t>centrum odbiorczym sygnałów uszkodzeniowych. Centrum monitorowania operatora systemu (CMOS) wchodzi w skład Centrum Odbiorczego Operatora.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1.5.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Centrum odbiorcze sygnałów uszkodzeniowych (COSU) – </w:t>
      </w:r>
      <w:r w:rsidRPr="00B03777">
        <w:rPr>
          <w:rFonts w:ascii="Arial" w:hAnsi="Arial" w:cs="Arial"/>
          <w:sz w:val="20"/>
          <w:szCs w:val="24"/>
        </w:rPr>
        <w:t xml:space="preserve">miejsce z ciągłą obsługą, należące do operatora systemu monitoringu pożarowego, odbierające sygnały </w:t>
      </w:r>
      <w:proofErr w:type="spellStart"/>
      <w:r w:rsidRPr="00B03777">
        <w:rPr>
          <w:rFonts w:ascii="Arial" w:hAnsi="Arial" w:cs="Arial"/>
          <w:sz w:val="20"/>
          <w:szCs w:val="24"/>
        </w:rPr>
        <w:t>uszkodzeniowe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z urządzenia transmisji alarmów pożarowych i sygnałów uszkodzeniowych (UTASU), z którego mogą być również powiadamiane firmy serwisujące systemy sygnalizacji pożarowej o uszkodzeniach tych systemów. Zawiera stację odbiorczą sygnałów uszkodzeniowych. Centrum odbiorcze sygnałów uszkodzeniowych (COSU) wchodzi w skład Centrum Odbiorczego Operatora.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1.6.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Dwustopniowe alarmowanie – </w:t>
      </w:r>
      <w:r w:rsidRPr="00B03777">
        <w:rPr>
          <w:rFonts w:ascii="Arial" w:hAnsi="Arial" w:cs="Arial"/>
          <w:sz w:val="20"/>
          <w:szCs w:val="24"/>
        </w:rPr>
        <w:t>jest to alarmowanie polegające na takim zaprogramowaniu systemu sygnalizacji pożarowej, aby po wykryciu pożaru przez element liniowy (np. czujkę pożarową) w centrali sygnalizacji pożarowej (CSP) był sygnalizowany alarm wstępny (alarm I stopnia) przez czas T1 przewidziany na zgłoszenie się personelu. Alarm I stopnia jest przeznaczony wyłącznie dla przeszkolonego personelu obsługującego CSP. Brak reakcji personelu w czasie T1 powoduje automatyczne przejście CSP w stan alarmu głównego (alarm II stopnia).</w:t>
      </w: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Alarm II stopnia jest przeznaczony dla użytkowników obiektu chronionego instalacją sygnalizacji pożarowej. Moment potwierdzenia przyjęcia alarmu wstępnego przez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personel powoduje wyciszenie sygnalizacji akustycznej w CSP i jest początkiem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odliczania czasu T2 przeznaczonego na rozpoznanie zagrożenia pożarowego. Jeżeli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czasie T2 personel nie skasuje alarmu wstępnego, CSP automatycznie przejdzie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stan alarmu głównego. W czasie T2 alarm wstępny może być skasowany tylko wtedy,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gdy personel ugasi pożar lub stwierdzi, że jest to alarm fałszywy.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1.7. </w:t>
      </w:r>
      <w:r w:rsidRPr="00B03777">
        <w:rPr>
          <w:rFonts w:ascii="Arial" w:hAnsi="Arial" w:cs="Arial"/>
          <w:b/>
          <w:bCs/>
          <w:sz w:val="20"/>
          <w:szCs w:val="24"/>
        </w:rPr>
        <w:t>Koncentrator sygnałów alarmów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arowych (koncentrator) – </w:t>
      </w:r>
      <w:r w:rsidRPr="00B03777">
        <w:rPr>
          <w:rFonts w:ascii="Arial" w:hAnsi="Arial" w:cs="Arial"/>
          <w:sz w:val="20"/>
          <w:szCs w:val="24"/>
        </w:rPr>
        <w:t>urządzenie służące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dopasowaniu (integracji) sygnałów ze stacji odbiorczych alarmów pożarowych do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systemu wspomagania decyzji (SWD) i do urządzeń wizualizacji.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1.8. </w:t>
      </w:r>
      <w:r w:rsidRPr="00B03777">
        <w:rPr>
          <w:rFonts w:ascii="Arial" w:hAnsi="Arial" w:cs="Arial"/>
          <w:b/>
          <w:bCs/>
          <w:sz w:val="20"/>
          <w:szCs w:val="24"/>
        </w:rPr>
        <w:t>Ł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cze publicznych sieci telekomunikacyjnych ISDN – </w:t>
      </w:r>
      <w:r w:rsidRPr="00B03777">
        <w:rPr>
          <w:rFonts w:ascii="Arial" w:hAnsi="Arial" w:cs="Arial"/>
          <w:sz w:val="20"/>
          <w:szCs w:val="24"/>
        </w:rPr>
        <w:t>łącze cyfrowe z integracją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usług (ang. </w:t>
      </w:r>
      <w:proofErr w:type="spellStart"/>
      <w:r w:rsidRPr="00B03777">
        <w:rPr>
          <w:rFonts w:ascii="Arial" w:hAnsi="Arial" w:cs="Arial"/>
          <w:sz w:val="20"/>
          <w:szCs w:val="24"/>
        </w:rPr>
        <w:t>Integrated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Services Digital Network), zapewniające realizację wielu usług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telekomunikacyjnych w jednolitym standardzie cyfrowym. System ISDN oparto o metody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przetwarzania sygnałów zapisanych cyfrowo i komutowanych kanałach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komunikacyjnych. Jest siecią telekomunikacyjną połączeniową, wykorzystywaną do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realizacji usług w lokalnych centralach telefonicznych lub w sieciach komputerowych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="009253D1">
        <w:rPr>
          <w:rFonts w:ascii="Arial" w:hAnsi="Arial" w:cs="Arial"/>
          <w:sz w:val="20"/>
          <w:szCs w:val="24"/>
        </w:rPr>
        <w:t>korzystających z </w:t>
      </w:r>
      <w:r w:rsidRPr="00B03777">
        <w:rPr>
          <w:rFonts w:ascii="Arial" w:hAnsi="Arial" w:cs="Arial"/>
          <w:sz w:val="20"/>
          <w:szCs w:val="24"/>
        </w:rPr>
        <w:t>publicznej sieci telefonicznej.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1.9. </w:t>
      </w:r>
      <w:r w:rsidRPr="00B03777">
        <w:rPr>
          <w:rFonts w:ascii="Arial" w:hAnsi="Arial" w:cs="Arial"/>
          <w:b/>
          <w:bCs/>
          <w:sz w:val="20"/>
          <w:szCs w:val="24"/>
        </w:rPr>
        <w:t>Ł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cze publicznych sieci telekomunikacyjnych PSTN – </w:t>
      </w:r>
      <w:r w:rsidRPr="00B03777">
        <w:rPr>
          <w:rFonts w:ascii="Arial" w:hAnsi="Arial" w:cs="Arial"/>
          <w:sz w:val="20"/>
          <w:szCs w:val="24"/>
        </w:rPr>
        <w:t xml:space="preserve">(ang. Public </w:t>
      </w:r>
      <w:proofErr w:type="spellStart"/>
      <w:r w:rsidRPr="00B03777">
        <w:rPr>
          <w:rFonts w:ascii="Arial" w:hAnsi="Arial" w:cs="Arial"/>
          <w:sz w:val="20"/>
          <w:szCs w:val="24"/>
        </w:rPr>
        <w:t>Switched</w:t>
      </w:r>
      <w:proofErr w:type="spellEnd"/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Telephone Network – publiczna komutowana sieć telefoniczna) – zgodnie z PN-EN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50136-1-1:207 Sieć publiczna dostępna, przeznaczona głównie do transmisji głosowej.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1.10.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Operator systemu monitoringu (Operator) – </w:t>
      </w:r>
      <w:r w:rsidRPr="00B03777">
        <w:rPr>
          <w:rFonts w:ascii="Arial" w:hAnsi="Arial" w:cs="Arial"/>
          <w:sz w:val="20"/>
          <w:szCs w:val="24"/>
        </w:rPr>
        <w:t>podmiot, świadczący usługę transmisji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sygnałów alarmów pożarowych z systemów sygnalizacji pożarowej do centrów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odbiorczych alarmów pożarowych oraz przyjmujący sygnały </w:t>
      </w:r>
      <w:proofErr w:type="spellStart"/>
      <w:r w:rsidRPr="00B03777">
        <w:rPr>
          <w:rFonts w:ascii="Arial" w:hAnsi="Arial" w:cs="Arial"/>
          <w:sz w:val="20"/>
          <w:szCs w:val="24"/>
        </w:rPr>
        <w:t>uszkodzeniowe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w Centrum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Odbiorczym Sygnałów Uszkodzeniowych z systemów sygnalizacji pożarowej i transmisji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sygnałów alarmów pożarowych.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1.11.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Specjalizowany tor transmisji – </w:t>
      </w:r>
      <w:r w:rsidRPr="00B03777">
        <w:rPr>
          <w:rFonts w:ascii="Arial" w:hAnsi="Arial" w:cs="Arial"/>
          <w:sz w:val="20"/>
          <w:szCs w:val="24"/>
        </w:rPr>
        <w:t>tor transmisyjny dedykowany lub tor transmisyjny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dedykowany w sieci publicznej.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1.12. </w:t>
      </w:r>
      <w:r w:rsidRPr="00B03777">
        <w:rPr>
          <w:rFonts w:ascii="Arial" w:hAnsi="Arial" w:cs="Arial"/>
          <w:b/>
          <w:bCs/>
          <w:sz w:val="20"/>
          <w:szCs w:val="24"/>
        </w:rPr>
        <w:t>Stacja odbiorcza alarmów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arowych (SOAP) – </w:t>
      </w:r>
      <w:r w:rsidRPr="00B03777">
        <w:rPr>
          <w:rFonts w:ascii="Arial" w:hAnsi="Arial" w:cs="Arial"/>
          <w:sz w:val="20"/>
          <w:szCs w:val="24"/>
        </w:rPr>
        <w:t>stacja odbiorcza alarmów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pożarowych przyjmuje i potwierdza alarmy pożarowe przesyłane przez urządzenie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transmisji alarmów pożarowych i sygnałów uszkodzeniowych (UTASU). Wchodzi</w:t>
      </w:r>
      <w:r w:rsidR="005C7DB8" w:rsidRPr="00B03777">
        <w:rPr>
          <w:rFonts w:ascii="Arial" w:hAnsi="Arial" w:cs="Arial"/>
          <w:sz w:val="20"/>
          <w:szCs w:val="24"/>
        </w:rPr>
        <w:t xml:space="preserve"> w </w:t>
      </w:r>
      <w:r w:rsidRPr="00B03777">
        <w:rPr>
          <w:rFonts w:ascii="Arial" w:hAnsi="Arial" w:cs="Arial"/>
          <w:sz w:val="20"/>
          <w:szCs w:val="24"/>
        </w:rPr>
        <w:t>skład Centrum Odbiorczego Alarmów Pożarowych.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1.13. </w:t>
      </w:r>
      <w:r w:rsidRPr="00B03777">
        <w:rPr>
          <w:rFonts w:ascii="Arial" w:hAnsi="Arial" w:cs="Arial"/>
          <w:b/>
          <w:bCs/>
          <w:sz w:val="20"/>
          <w:szCs w:val="24"/>
        </w:rPr>
        <w:t>System sygnalizacji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arowej (SSP) – </w:t>
      </w:r>
      <w:r w:rsidRPr="00B03777">
        <w:rPr>
          <w:rFonts w:ascii="Arial" w:hAnsi="Arial" w:cs="Arial"/>
          <w:sz w:val="20"/>
          <w:szCs w:val="24"/>
        </w:rPr>
        <w:t>zbiór kompatybilnych elementów, które gdy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tworzą instalację o określonej konfiguracji, są zdolne do wykrywania pożaru, inicjowania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alarmu i innych stosownych działań.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1.14. </w:t>
      </w:r>
      <w:r w:rsidRPr="00B03777">
        <w:rPr>
          <w:rFonts w:ascii="Arial" w:hAnsi="Arial" w:cs="Arial"/>
          <w:b/>
          <w:bCs/>
          <w:sz w:val="20"/>
          <w:szCs w:val="24"/>
        </w:rPr>
        <w:t>System transmisji sygnałów alarmów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arowych i uszkodzeniowych – </w:t>
      </w:r>
      <w:r w:rsidRPr="00B03777">
        <w:rPr>
          <w:rFonts w:ascii="Arial" w:hAnsi="Arial" w:cs="Arial"/>
          <w:sz w:val="20"/>
          <w:szCs w:val="24"/>
        </w:rPr>
        <w:t>system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transmisji sygnałów alarmów pożarowych i uszkodzeniowych służący do przesyłania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alarmów pożarowych z central sygnalizacji pożarowej do stacji odbiorczych alarmów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pożarowych oraz sygnałów uszkodzeniowych do stacji odbiorczych sygnałów</w:t>
      </w:r>
      <w:r w:rsidR="005C7DB8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uszkodzeniowych.</w:t>
      </w:r>
    </w:p>
    <w:p w:rsidR="005C7DB8" w:rsidRPr="00B03777" w:rsidRDefault="005C7DB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1.15.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Stacja odbiorcza sygnałów uszkodzeniowych – </w:t>
      </w:r>
      <w:r w:rsidRPr="00B03777">
        <w:rPr>
          <w:rFonts w:ascii="Arial" w:hAnsi="Arial" w:cs="Arial"/>
          <w:sz w:val="20"/>
          <w:szCs w:val="24"/>
        </w:rPr>
        <w:t>stacja odbiorcza sygnałów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03777">
        <w:rPr>
          <w:rFonts w:ascii="Arial" w:hAnsi="Arial" w:cs="Arial"/>
          <w:sz w:val="20"/>
          <w:szCs w:val="24"/>
        </w:rPr>
        <w:t>uszkodzeniowych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przyjmuje sygnały </w:t>
      </w:r>
      <w:proofErr w:type="spellStart"/>
      <w:r w:rsidRPr="00B03777">
        <w:rPr>
          <w:rFonts w:ascii="Arial" w:hAnsi="Arial" w:cs="Arial"/>
          <w:sz w:val="20"/>
          <w:szCs w:val="24"/>
        </w:rPr>
        <w:t>uszkodzeniowe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przesyłane przez urządzenie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transmisji sygnałów alarmów pożarowych i uszkodzeniowych (UTASU) z systemów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sygnalizacji pożarowej. Wchodzi w skład centrum odbiorczego operatora systemu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monitoringu.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03777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1.16.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System prezentacji informacji (SPI) – </w:t>
      </w:r>
      <w:r w:rsidRPr="00B03777">
        <w:rPr>
          <w:rFonts w:ascii="Arial" w:hAnsi="Arial" w:cs="Arial"/>
          <w:sz w:val="20"/>
          <w:szCs w:val="24"/>
        </w:rPr>
        <w:t>urządzenie służące do wizualizacji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odbieranych przez stację odbiorczą alarmów pożarowych (SOAP) alarmów pożarowych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i sygnałów uszkodzeniowych (jedynie uszkodzeń urządzeń systemu prezentacji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informacji), zainstalowane w stano</w:t>
      </w:r>
      <w:r w:rsidR="00B03777" w:rsidRPr="00B03777">
        <w:rPr>
          <w:rFonts w:ascii="Arial" w:hAnsi="Arial" w:cs="Arial"/>
          <w:sz w:val="20"/>
          <w:szCs w:val="24"/>
        </w:rPr>
        <w:t xml:space="preserve">wisku kierowania komendy PSP. </w:t>
      </w:r>
    </w:p>
    <w:p w:rsidR="00AE3F31" w:rsidRPr="00B03777" w:rsidRDefault="00B03777" w:rsidP="0021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W </w:t>
      </w:r>
      <w:r w:rsidR="00AE3F31" w:rsidRPr="00B03777">
        <w:rPr>
          <w:rFonts w:ascii="Arial" w:hAnsi="Arial" w:cs="Arial"/>
          <w:sz w:val="20"/>
          <w:szCs w:val="24"/>
        </w:rPr>
        <w:t>skład systemu</w:t>
      </w:r>
      <w:r w:rsidRPr="00B03777">
        <w:rPr>
          <w:rFonts w:ascii="Arial" w:hAnsi="Arial" w:cs="Arial"/>
          <w:sz w:val="20"/>
          <w:szCs w:val="24"/>
        </w:rPr>
        <w:t xml:space="preserve"> </w:t>
      </w:r>
      <w:r w:rsidR="00AE3F31" w:rsidRPr="00B03777">
        <w:rPr>
          <w:rFonts w:ascii="Arial" w:hAnsi="Arial" w:cs="Arial"/>
          <w:sz w:val="20"/>
          <w:szCs w:val="24"/>
        </w:rPr>
        <w:t>prezentacji informacji wchodzi: urządzenie wizualizacji, system wspomagania decyzji</w:t>
      </w:r>
      <w:r w:rsidRPr="00B03777">
        <w:rPr>
          <w:rFonts w:ascii="Arial" w:hAnsi="Arial" w:cs="Arial"/>
          <w:sz w:val="20"/>
          <w:szCs w:val="24"/>
        </w:rPr>
        <w:t xml:space="preserve"> </w:t>
      </w:r>
      <w:r w:rsidR="00AE3F31" w:rsidRPr="00B03777">
        <w:rPr>
          <w:rFonts w:ascii="Arial" w:hAnsi="Arial" w:cs="Arial"/>
          <w:sz w:val="20"/>
          <w:szCs w:val="24"/>
        </w:rPr>
        <w:t>(SWD) oraz opcjonalnie koncentrator sygnałów alarmów pożarowych.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1.17.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System Wspomagania Decyzji (SWD) – </w:t>
      </w:r>
      <w:r w:rsidRPr="00B03777">
        <w:rPr>
          <w:rFonts w:ascii="Arial" w:hAnsi="Arial" w:cs="Arial"/>
          <w:sz w:val="20"/>
          <w:szCs w:val="24"/>
        </w:rPr>
        <w:t>zintegrowany, system informatyczny,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którego celem jest wykorzystanie informacji zawartych w bazach danych do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wspomagania pracy stanowisk kierowania Państwowej Straży Pożarnej.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1.18.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Tor dedykowany – </w:t>
      </w:r>
      <w:r w:rsidRPr="00B03777">
        <w:rPr>
          <w:rFonts w:ascii="Arial" w:hAnsi="Arial" w:cs="Arial"/>
          <w:sz w:val="20"/>
          <w:szCs w:val="24"/>
        </w:rPr>
        <w:t>tor transmisyjny łączący system sygnalizacji pożarowej (SSP)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z centrum odbiorczym alarmów pożarowych (COAP), nie wymagający komutacji,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strojenia oraz synchronizacji w celu przesłania pojedynczej informacji o alarmie,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budowany specjalnie dla potrzeb transmisji alarmów pożarowych. Tor może być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zbudowany w oparciu o łącza radiowe lub przewodowe nie będące torem w sieci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komutowanej.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B0377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1.19.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Tor dedykowany w sieci publicznej – </w:t>
      </w:r>
      <w:r w:rsidRPr="00B03777">
        <w:rPr>
          <w:rFonts w:ascii="Arial" w:hAnsi="Arial" w:cs="Arial"/>
          <w:sz w:val="20"/>
          <w:szCs w:val="24"/>
        </w:rPr>
        <w:t>tor rozumiany jako dzierżawiony tor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transmisyjny, który jest stale dostępny do połączenia systemu sygnalizacji pożarowej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(SSP) ze związanym z nim Alarmowym Centrum Odbiorczym (centrami odbiorczymi)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oraz nie wymagający komutacji ani włączenia przed rozpoczęciem transmisji</w:t>
      </w:r>
      <w:r w:rsidR="00B03777" w:rsidRP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indywidualnych zdarzeń alarmowych i uszkodzeniowych (w oparciu PN-EN-50136-1-1).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1.20. </w:t>
      </w:r>
      <w:r w:rsidRPr="00B03777">
        <w:rPr>
          <w:rFonts w:ascii="Arial" w:hAnsi="Arial" w:cs="Arial"/>
          <w:b/>
          <w:bCs/>
          <w:sz w:val="20"/>
          <w:szCs w:val="24"/>
        </w:rPr>
        <w:t>Urz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>dzenie transmisji sygnałów alarmów po</w:t>
      </w:r>
      <w:r w:rsidRPr="00B03777">
        <w:rPr>
          <w:rFonts w:ascii="Arial,Bold" w:hAnsi="Arial,Bold" w:cs="Arial,Bold"/>
          <w:b/>
          <w:bCs/>
          <w:sz w:val="20"/>
          <w:szCs w:val="24"/>
        </w:rPr>
        <w:t>ż</w:t>
      </w:r>
      <w:r w:rsidRPr="00B03777">
        <w:rPr>
          <w:rFonts w:ascii="Arial" w:hAnsi="Arial" w:cs="Arial"/>
          <w:b/>
          <w:bCs/>
          <w:sz w:val="20"/>
          <w:szCs w:val="24"/>
        </w:rPr>
        <w:t>arowych i uszkodzeniowych</w:t>
      </w:r>
      <w:r w:rsidR="00B03777">
        <w:rPr>
          <w:rFonts w:ascii="Arial" w:hAnsi="Arial" w:cs="Arial"/>
          <w:b/>
          <w:bCs/>
          <w:sz w:val="20"/>
          <w:szCs w:val="24"/>
        </w:rPr>
        <w:t xml:space="preserve"> 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(UTASU) – </w:t>
      </w:r>
      <w:r w:rsidRPr="00B03777">
        <w:rPr>
          <w:rFonts w:ascii="Arial" w:hAnsi="Arial" w:cs="Arial"/>
          <w:sz w:val="20"/>
          <w:szCs w:val="24"/>
        </w:rPr>
        <w:t>urządzenie służące do przesyłania sygnałów alarmów pożarowych z centrali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sygnalizacji pożarowej do stacji odbiorczej alarmów pożarowych oraz sygnałów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uszkodzeniowych z centrali sygnalizacji pożarowej do stacji odbiorczej sygnałów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uszkodzeniowych.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1.21. </w:t>
      </w:r>
      <w:r w:rsidRPr="00B03777">
        <w:rPr>
          <w:rFonts w:ascii="Arial" w:hAnsi="Arial" w:cs="Arial"/>
          <w:b/>
          <w:bCs/>
          <w:sz w:val="20"/>
          <w:szCs w:val="24"/>
        </w:rPr>
        <w:t>Urz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>dzenie powiadamiaj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ce – </w:t>
      </w:r>
      <w:r w:rsidRPr="00B03777">
        <w:rPr>
          <w:rFonts w:ascii="Arial" w:hAnsi="Arial" w:cs="Arial"/>
          <w:sz w:val="20"/>
          <w:szCs w:val="24"/>
        </w:rPr>
        <w:t>urządzenie umieszczone w alarmowym centrum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odbi</w:t>
      </w:r>
      <w:r w:rsidR="009253D1">
        <w:rPr>
          <w:rFonts w:ascii="Arial" w:hAnsi="Arial" w:cs="Arial"/>
          <w:sz w:val="20"/>
          <w:szCs w:val="24"/>
        </w:rPr>
        <w:t>orczym, które w </w:t>
      </w:r>
      <w:r w:rsidRPr="00B03777">
        <w:rPr>
          <w:rFonts w:ascii="Arial" w:hAnsi="Arial" w:cs="Arial"/>
          <w:sz w:val="20"/>
          <w:szCs w:val="24"/>
        </w:rPr>
        <w:t>odpowiedzi na odbiór komunikatu alarmowego obrazuje stan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alarmu lub zmieniony stan systemu alarmowego.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1.22. </w:t>
      </w:r>
      <w:r w:rsidRPr="00B03777">
        <w:rPr>
          <w:rFonts w:ascii="Arial" w:hAnsi="Arial" w:cs="Arial"/>
          <w:b/>
          <w:bCs/>
          <w:sz w:val="20"/>
          <w:szCs w:val="24"/>
        </w:rPr>
        <w:t>Urz</w:t>
      </w:r>
      <w:r w:rsidRPr="00B03777">
        <w:rPr>
          <w:rFonts w:ascii="Arial,Bold" w:hAnsi="Arial,Bold" w:cs="Arial,Bold"/>
          <w:b/>
          <w:bCs/>
          <w:sz w:val="20"/>
          <w:szCs w:val="24"/>
        </w:rPr>
        <w:t>ą</w:t>
      </w:r>
      <w:r w:rsidRPr="00B03777">
        <w:rPr>
          <w:rFonts w:ascii="Arial" w:hAnsi="Arial" w:cs="Arial"/>
          <w:b/>
          <w:bCs/>
          <w:sz w:val="20"/>
          <w:szCs w:val="24"/>
        </w:rPr>
        <w:t xml:space="preserve">dzenie wizualizacji – </w:t>
      </w:r>
      <w:r w:rsidRPr="00B03777">
        <w:rPr>
          <w:rFonts w:ascii="Arial" w:hAnsi="Arial" w:cs="Arial"/>
          <w:sz w:val="20"/>
          <w:szCs w:val="24"/>
        </w:rPr>
        <w:t>urządzenie umożliwiające wyświetlenie i potwierdzenie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sygnału odebranego przez stację odbiorczą alarmów pożarowych, zlokalizowane</w:t>
      </w:r>
      <w:r w:rsidR="00B03777"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pomieszczeniu skąd dysponowane są siły i środki PSP.</w:t>
      </w:r>
    </w:p>
    <w:p w:rsidR="00B03777" w:rsidRPr="00B03777" w:rsidRDefault="00B03777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53D1" w:rsidRDefault="009253D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52A3A" w:rsidRDefault="00552A3A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FF469C" w:rsidRPr="00B03777" w:rsidRDefault="00FF469C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41468" w:rsidRPr="0028597C" w:rsidRDefault="00641468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E3F31" w:rsidRPr="00777CC7" w:rsidRDefault="00C620B2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7CC7">
        <w:rPr>
          <w:rFonts w:ascii="Arial" w:hAnsi="Arial" w:cs="Arial"/>
          <w:b/>
          <w:bCs/>
        </w:rPr>
        <w:t xml:space="preserve">4. </w:t>
      </w:r>
      <w:r w:rsidR="00AE3F31" w:rsidRPr="00777CC7">
        <w:rPr>
          <w:rFonts w:ascii="Arial" w:hAnsi="Arial" w:cs="Arial"/>
          <w:b/>
          <w:bCs/>
        </w:rPr>
        <w:t>WYMAGANIA TECHNICZNE DLA ELEMENTÓW</w:t>
      </w:r>
      <w:r w:rsidR="00AB185F" w:rsidRPr="00777CC7">
        <w:rPr>
          <w:rFonts w:ascii="Arial" w:hAnsi="Arial" w:cs="Arial"/>
          <w:b/>
          <w:bCs/>
        </w:rPr>
        <w:t xml:space="preserve"> </w:t>
      </w:r>
      <w:r w:rsidR="00AE3F31" w:rsidRPr="00777CC7">
        <w:rPr>
          <w:rFonts w:ascii="Arial" w:hAnsi="Arial" w:cs="Arial"/>
          <w:b/>
          <w:bCs/>
        </w:rPr>
        <w:t>SKŁADOWYCH SYSTEMÓW SYGNALIZACJI PO</w:t>
      </w:r>
      <w:r w:rsidR="00AE3F31" w:rsidRPr="00777CC7">
        <w:rPr>
          <w:rFonts w:ascii="Arial,Bold" w:hAnsi="Arial,Bold" w:cs="Arial,Bold"/>
          <w:b/>
          <w:bCs/>
        </w:rPr>
        <w:t>Ż</w:t>
      </w:r>
      <w:r w:rsidR="00AE3F31" w:rsidRPr="00777CC7">
        <w:rPr>
          <w:rFonts w:ascii="Arial" w:hAnsi="Arial" w:cs="Arial"/>
          <w:b/>
          <w:bCs/>
        </w:rPr>
        <w:t>AROWEJ I SYSTEMOW</w:t>
      </w:r>
      <w:r w:rsidR="00AB185F" w:rsidRPr="00777CC7">
        <w:rPr>
          <w:rFonts w:ascii="Arial" w:hAnsi="Arial" w:cs="Arial"/>
          <w:b/>
          <w:bCs/>
        </w:rPr>
        <w:t xml:space="preserve"> </w:t>
      </w:r>
      <w:r w:rsidR="00AE3F31" w:rsidRPr="00777CC7">
        <w:rPr>
          <w:rFonts w:ascii="Arial" w:hAnsi="Arial" w:cs="Arial"/>
          <w:b/>
          <w:bCs/>
        </w:rPr>
        <w:t>TRANSMISJI ALARMÓW PO</w:t>
      </w:r>
      <w:r w:rsidR="00AE3F31" w:rsidRPr="00777CC7">
        <w:rPr>
          <w:rFonts w:ascii="Arial,Bold" w:hAnsi="Arial,Bold" w:cs="Arial,Bold"/>
          <w:b/>
          <w:bCs/>
        </w:rPr>
        <w:t>Ż</w:t>
      </w:r>
      <w:r w:rsidR="00AE3F31" w:rsidRPr="00777CC7">
        <w:rPr>
          <w:rFonts w:ascii="Arial" w:hAnsi="Arial" w:cs="Arial"/>
          <w:b/>
          <w:bCs/>
        </w:rPr>
        <w:t>AROWYCH I SYGNAŁÓW</w:t>
      </w:r>
      <w:r w:rsidR="00AB185F" w:rsidRPr="00777CC7">
        <w:rPr>
          <w:rFonts w:ascii="Arial" w:hAnsi="Arial" w:cs="Arial"/>
          <w:b/>
          <w:bCs/>
        </w:rPr>
        <w:t xml:space="preserve"> </w:t>
      </w:r>
      <w:r w:rsidR="00AE3F31" w:rsidRPr="00777CC7">
        <w:rPr>
          <w:rFonts w:ascii="Arial" w:hAnsi="Arial" w:cs="Arial"/>
          <w:b/>
          <w:bCs/>
        </w:rPr>
        <w:t>USZKODZENIOWYCH</w:t>
      </w:r>
    </w:p>
    <w:p w:rsidR="00AB185F" w:rsidRPr="00777CC7" w:rsidRDefault="00AB185F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:rsidR="00AE3F31" w:rsidRPr="00777CC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777CC7">
        <w:rPr>
          <w:rFonts w:ascii="Arial" w:hAnsi="Arial" w:cs="Arial"/>
          <w:sz w:val="20"/>
          <w:szCs w:val="24"/>
        </w:rPr>
        <w:t xml:space="preserve">4.1. </w:t>
      </w:r>
      <w:r w:rsidRPr="00777CC7">
        <w:rPr>
          <w:rFonts w:ascii="Arial" w:hAnsi="Arial" w:cs="Arial"/>
          <w:b/>
          <w:bCs/>
          <w:sz w:val="20"/>
          <w:szCs w:val="24"/>
        </w:rPr>
        <w:t>Poj</w:t>
      </w:r>
      <w:r w:rsidRPr="00777CC7">
        <w:rPr>
          <w:rFonts w:ascii="Arial,Bold" w:hAnsi="Arial,Bold" w:cs="Arial,Bold"/>
          <w:b/>
          <w:bCs/>
          <w:sz w:val="20"/>
          <w:szCs w:val="24"/>
        </w:rPr>
        <w:t>ę</w:t>
      </w:r>
      <w:r w:rsidRPr="00777CC7">
        <w:rPr>
          <w:rFonts w:ascii="Arial" w:hAnsi="Arial" w:cs="Arial"/>
          <w:b/>
          <w:bCs/>
          <w:sz w:val="20"/>
          <w:szCs w:val="24"/>
        </w:rPr>
        <w:t>cie monitoringu po</w:t>
      </w:r>
      <w:r w:rsidRPr="00777CC7">
        <w:rPr>
          <w:rFonts w:ascii="Arial,Bold" w:hAnsi="Arial,Bold" w:cs="Arial,Bold"/>
          <w:b/>
          <w:bCs/>
          <w:sz w:val="20"/>
          <w:szCs w:val="24"/>
        </w:rPr>
        <w:t>ż</w:t>
      </w:r>
      <w:r w:rsidRPr="00777CC7">
        <w:rPr>
          <w:rFonts w:ascii="Arial" w:hAnsi="Arial" w:cs="Arial"/>
          <w:b/>
          <w:bCs/>
          <w:sz w:val="20"/>
          <w:szCs w:val="24"/>
        </w:rPr>
        <w:t>arowego</w:t>
      </w:r>
    </w:p>
    <w:p w:rsidR="00AB185F" w:rsidRPr="00777CC7" w:rsidRDefault="00AB185F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AE3F31" w:rsidRPr="00777CC7" w:rsidRDefault="00AE3F31" w:rsidP="0077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77CC7">
        <w:rPr>
          <w:rFonts w:ascii="Arial" w:hAnsi="Arial" w:cs="Arial"/>
          <w:sz w:val="20"/>
          <w:szCs w:val="24"/>
        </w:rPr>
        <w:t>Monitoring pożarowy polega na przesłaniu z potwierdzeniem, w sposób automatyczny alarmu</w:t>
      </w:r>
      <w:r w:rsidR="00AB185F" w:rsidRPr="00777CC7">
        <w:rPr>
          <w:rFonts w:ascii="Arial" w:hAnsi="Arial" w:cs="Arial"/>
          <w:sz w:val="20"/>
          <w:szCs w:val="24"/>
        </w:rPr>
        <w:t xml:space="preserve"> </w:t>
      </w:r>
      <w:r w:rsidRPr="00777CC7">
        <w:rPr>
          <w:rFonts w:ascii="Arial" w:hAnsi="Arial" w:cs="Arial"/>
          <w:sz w:val="20"/>
          <w:szCs w:val="24"/>
        </w:rPr>
        <w:t>pożarowego i sygnałów uszkodzeniowych do odpowiednich alarmowych centrów odbiorczych.</w:t>
      </w:r>
    </w:p>
    <w:p w:rsidR="00AE3F31" w:rsidRPr="00777CC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77CC7">
        <w:rPr>
          <w:rFonts w:ascii="Arial" w:hAnsi="Arial" w:cs="Arial"/>
          <w:sz w:val="20"/>
          <w:szCs w:val="24"/>
        </w:rPr>
        <w:t>Przesłanie alarmu pożarowego musi odbywać się bez udziału człowieka do obiektu z ciągłą</w:t>
      </w:r>
      <w:r w:rsidR="00AB185F" w:rsidRPr="00777CC7">
        <w:rPr>
          <w:rFonts w:ascii="Arial" w:hAnsi="Arial" w:cs="Arial"/>
          <w:sz w:val="20"/>
          <w:szCs w:val="24"/>
        </w:rPr>
        <w:t xml:space="preserve"> obsługą, z </w:t>
      </w:r>
      <w:r w:rsidRPr="00777CC7">
        <w:rPr>
          <w:rFonts w:ascii="Arial" w:hAnsi="Arial" w:cs="Arial"/>
          <w:sz w:val="20"/>
          <w:szCs w:val="24"/>
        </w:rPr>
        <w:t>którego dysponowane są siły i środki Państwowej Straży Pożarnej, wskazanego</w:t>
      </w:r>
      <w:r w:rsidR="00AB185F" w:rsidRPr="00777CC7">
        <w:rPr>
          <w:rFonts w:ascii="Arial" w:hAnsi="Arial" w:cs="Arial"/>
          <w:sz w:val="20"/>
          <w:szCs w:val="24"/>
        </w:rPr>
        <w:t xml:space="preserve"> </w:t>
      </w:r>
      <w:r w:rsidRPr="00777CC7">
        <w:rPr>
          <w:rFonts w:ascii="Arial" w:hAnsi="Arial" w:cs="Arial"/>
          <w:sz w:val="20"/>
          <w:szCs w:val="24"/>
        </w:rPr>
        <w:t>przez właściwego miejscowo komendanta powiatowego/miejskiego Państwowej Straży</w:t>
      </w:r>
      <w:r w:rsidR="00AB185F" w:rsidRPr="00777CC7">
        <w:rPr>
          <w:rFonts w:ascii="Arial" w:hAnsi="Arial" w:cs="Arial"/>
          <w:sz w:val="20"/>
          <w:szCs w:val="24"/>
        </w:rPr>
        <w:t xml:space="preserve"> </w:t>
      </w:r>
      <w:r w:rsidRPr="00777CC7">
        <w:rPr>
          <w:rFonts w:ascii="Arial" w:hAnsi="Arial" w:cs="Arial"/>
          <w:sz w:val="20"/>
          <w:szCs w:val="24"/>
        </w:rPr>
        <w:t>Pożarnej, gdzie zamontowana jest stacja odbiorcza alarmów pożarowych (SOAP). Sygnały</w:t>
      </w:r>
      <w:r w:rsidR="00AB185F" w:rsidRPr="00777CC7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77CC7">
        <w:rPr>
          <w:rFonts w:ascii="Arial" w:hAnsi="Arial" w:cs="Arial"/>
          <w:sz w:val="20"/>
          <w:szCs w:val="24"/>
        </w:rPr>
        <w:t>uszkodzeniowe</w:t>
      </w:r>
      <w:proofErr w:type="spellEnd"/>
      <w:r w:rsidRPr="00777CC7">
        <w:rPr>
          <w:rFonts w:ascii="Arial" w:hAnsi="Arial" w:cs="Arial"/>
          <w:sz w:val="20"/>
          <w:szCs w:val="24"/>
        </w:rPr>
        <w:t xml:space="preserve"> kierowane są automatycznie do stacji odbiorczej sygnałów uszkodzeniowych</w:t>
      </w:r>
      <w:r w:rsidR="00AB185F" w:rsidRPr="00777CC7">
        <w:rPr>
          <w:rFonts w:ascii="Arial" w:hAnsi="Arial" w:cs="Arial"/>
          <w:sz w:val="20"/>
          <w:szCs w:val="24"/>
        </w:rPr>
        <w:t xml:space="preserve"> </w:t>
      </w:r>
      <w:r w:rsidRPr="00777CC7">
        <w:rPr>
          <w:rFonts w:ascii="Arial" w:hAnsi="Arial" w:cs="Arial"/>
          <w:sz w:val="20"/>
          <w:szCs w:val="24"/>
        </w:rPr>
        <w:t>operatora systemu monitoringu pożarowego.</w:t>
      </w:r>
    </w:p>
    <w:p w:rsidR="007703D0" w:rsidRDefault="007703D0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D13F2" w:rsidRPr="00776FE2" w:rsidRDefault="00B8050D" w:rsidP="0077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6FE2">
        <w:rPr>
          <w:rFonts w:ascii="Arial" w:hAnsi="Arial" w:cs="Arial"/>
          <w:sz w:val="20"/>
          <w:szCs w:val="24"/>
        </w:rPr>
        <w:t xml:space="preserve">Wymagania techniczne na podstawie których Operator </w:t>
      </w:r>
      <w:r w:rsidR="00776FE2">
        <w:rPr>
          <w:rFonts w:ascii="Arial" w:hAnsi="Arial" w:cs="Arial"/>
          <w:sz w:val="20"/>
          <w:szCs w:val="24"/>
        </w:rPr>
        <w:t xml:space="preserve">może </w:t>
      </w:r>
      <w:r w:rsidRPr="00776FE2">
        <w:rPr>
          <w:rFonts w:ascii="Arial" w:hAnsi="Arial" w:cs="Arial"/>
          <w:sz w:val="20"/>
          <w:szCs w:val="24"/>
        </w:rPr>
        <w:t>świadczy</w:t>
      </w:r>
      <w:r w:rsidR="00776FE2">
        <w:rPr>
          <w:rFonts w:ascii="Arial" w:hAnsi="Arial" w:cs="Arial"/>
          <w:sz w:val="20"/>
          <w:szCs w:val="24"/>
        </w:rPr>
        <w:t>ć</w:t>
      </w:r>
      <w:r w:rsidRPr="00776FE2">
        <w:rPr>
          <w:rFonts w:ascii="Arial" w:hAnsi="Arial" w:cs="Arial"/>
          <w:sz w:val="20"/>
          <w:szCs w:val="24"/>
        </w:rPr>
        <w:t xml:space="preserve"> usługi w zakresie monitoringu pożarowego regulują odrębne przepisy w </w:t>
      </w:r>
      <w:r w:rsidRPr="00776FE2">
        <w:rPr>
          <w:rFonts w:ascii="Arial" w:hAnsi="Arial" w:cs="Arial"/>
          <w:sz w:val="20"/>
          <w:szCs w:val="20"/>
        </w:rPr>
        <w:t xml:space="preserve">tym </w:t>
      </w:r>
      <w:r w:rsidR="004D13F2" w:rsidRPr="00776FE2">
        <w:rPr>
          <w:rFonts w:ascii="Arial" w:hAnsi="Arial" w:cs="Arial"/>
          <w:bCs/>
          <w:sz w:val="20"/>
          <w:szCs w:val="20"/>
        </w:rPr>
        <w:t xml:space="preserve">ROZPORZĄDZENIE </w:t>
      </w:r>
      <w:r w:rsidR="00776FE2">
        <w:rPr>
          <w:rFonts w:ascii="Arial" w:hAnsi="Arial" w:cs="Arial"/>
          <w:bCs/>
          <w:sz w:val="20"/>
          <w:szCs w:val="20"/>
        </w:rPr>
        <w:t>MINISTRA SPRAW WEWNĘTRZNYCH I </w:t>
      </w:r>
      <w:r w:rsidR="004D13F2" w:rsidRPr="00776FE2">
        <w:rPr>
          <w:rFonts w:ascii="Arial" w:hAnsi="Arial" w:cs="Arial"/>
          <w:bCs/>
          <w:sz w:val="20"/>
          <w:szCs w:val="20"/>
        </w:rPr>
        <w:t>ADMINISTRACJI</w:t>
      </w:r>
      <w:r w:rsidR="00A657E6" w:rsidRPr="00776FE2">
        <w:rPr>
          <w:rFonts w:ascii="Arial" w:hAnsi="Arial" w:cs="Arial"/>
          <w:bCs/>
          <w:sz w:val="20"/>
          <w:szCs w:val="20"/>
        </w:rPr>
        <w:t xml:space="preserve"> </w:t>
      </w:r>
      <w:r w:rsidR="004D13F2" w:rsidRPr="00776FE2">
        <w:rPr>
          <w:rFonts w:ascii="Arial" w:hAnsi="Arial" w:cs="Arial"/>
          <w:bCs/>
          <w:i/>
          <w:sz w:val="20"/>
          <w:szCs w:val="20"/>
        </w:rPr>
        <w:t>w sprawie wykazu wyrobów służących zapewnieniu bezpieczeństwa publicznego lub ochronie zdrowia i życia oraz mienia, a także zasad wydawania dopuszczenia tych wyrobów do użytkowania</w:t>
      </w:r>
      <w:r w:rsidR="004D13F2" w:rsidRPr="00776FE2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4D13F2" w:rsidRPr="00776FE2">
        <w:rPr>
          <w:rFonts w:ascii="Arial" w:hAnsi="Arial" w:cs="Arial"/>
          <w:sz w:val="20"/>
          <w:szCs w:val="20"/>
        </w:rPr>
        <w:t xml:space="preserve">(Dz.U. </w:t>
      </w:r>
      <w:r w:rsidR="00776FE2" w:rsidRPr="00776FE2">
        <w:rPr>
          <w:rStyle w:val="Tytu1"/>
          <w:rFonts w:ascii="Arial" w:hAnsi="Arial" w:cs="Arial"/>
          <w:sz w:val="20"/>
          <w:szCs w:val="20"/>
        </w:rPr>
        <w:t xml:space="preserve">Nr 143 poz. 1002 </w:t>
      </w:r>
      <w:r w:rsidR="004D13F2" w:rsidRPr="00776FE2">
        <w:rPr>
          <w:rFonts w:ascii="Arial" w:hAnsi="Arial" w:cs="Arial"/>
          <w:sz w:val="20"/>
          <w:szCs w:val="20"/>
        </w:rPr>
        <w:t>z dnia 8 sierpnia 2007 r.</w:t>
      </w:r>
      <w:r w:rsidR="00776FE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76FE2">
        <w:rPr>
          <w:rFonts w:ascii="Arial" w:hAnsi="Arial" w:cs="Arial"/>
          <w:sz w:val="20"/>
          <w:szCs w:val="20"/>
        </w:rPr>
        <w:t>późn</w:t>
      </w:r>
      <w:proofErr w:type="spellEnd"/>
      <w:r w:rsidR="00776FE2">
        <w:rPr>
          <w:rFonts w:ascii="Arial" w:hAnsi="Arial" w:cs="Arial"/>
          <w:sz w:val="20"/>
          <w:szCs w:val="20"/>
        </w:rPr>
        <w:t>. zm.</w:t>
      </w:r>
      <w:r w:rsidR="004D13F2" w:rsidRPr="00776FE2">
        <w:rPr>
          <w:rFonts w:ascii="Arial" w:hAnsi="Arial" w:cs="Arial"/>
          <w:sz w:val="20"/>
          <w:szCs w:val="20"/>
        </w:rPr>
        <w:t>)</w:t>
      </w:r>
      <w:r w:rsidR="00776FE2">
        <w:rPr>
          <w:rFonts w:ascii="Arial" w:hAnsi="Arial" w:cs="Arial"/>
          <w:sz w:val="20"/>
          <w:szCs w:val="20"/>
        </w:rPr>
        <w:t>.</w:t>
      </w:r>
    </w:p>
    <w:p w:rsidR="00B8050D" w:rsidRPr="00776FE2" w:rsidRDefault="00B8050D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302BC" w:rsidRPr="00777CC7" w:rsidRDefault="003302BC" w:rsidP="00330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17"/>
        </w:rPr>
      </w:pPr>
    </w:p>
    <w:p w:rsidR="00AE3F31" w:rsidRPr="00496DF2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96DF2">
        <w:rPr>
          <w:rFonts w:ascii="Arial" w:hAnsi="Arial" w:cs="Arial"/>
          <w:b/>
          <w:bCs/>
          <w:szCs w:val="28"/>
        </w:rPr>
        <w:t>5. EKSPLOATACJA, PRZEGL</w:t>
      </w:r>
      <w:r w:rsidRPr="00496DF2">
        <w:rPr>
          <w:rFonts w:ascii="Arial,Bold" w:hAnsi="Arial,Bold" w:cs="Arial,Bold"/>
          <w:b/>
          <w:bCs/>
          <w:sz w:val="24"/>
          <w:szCs w:val="28"/>
        </w:rPr>
        <w:t>Ą</w:t>
      </w:r>
      <w:r w:rsidRPr="00496DF2">
        <w:rPr>
          <w:rFonts w:ascii="Arial" w:hAnsi="Arial" w:cs="Arial"/>
          <w:b/>
          <w:bCs/>
          <w:szCs w:val="28"/>
        </w:rPr>
        <w:t>DY TECHNICZNE I CZYNNO</w:t>
      </w:r>
      <w:r w:rsidRPr="00496DF2">
        <w:rPr>
          <w:rFonts w:ascii="Arial,Bold" w:hAnsi="Arial,Bold" w:cs="Arial,Bold"/>
          <w:b/>
          <w:bCs/>
          <w:sz w:val="24"/>
          <w:szCs w:val="28"/>
        </w:rPr>
        <w:t>Ś</w:t>
      </w:r>
      <w:r w:rsidRPr="00496DF2">
        <w:rPr>
          <w:rFonts w:ascii="Arial" w:hAnsi="Arial" w:cs="Arial"/>
          <w:b/>
          <w:bCs/>
          <w:szCs w:val="28"/>
        </w:rPr>
        <w:t>CI</w:t>
      </w:r>
    </w:p>
    <w:p w:rsidR="00AE3F31" w:rsidRPr="00496DF2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96DF2">
        <w:rPr>
          <w:rFonts w:ascii="Arial" w:hAnsi="Arial" w:cs="Arial"/>
          <w:b/>
          <w:bCs/>
          <w:szCs w:val="28"/>
        </w:rPr>
        <w:t>KONSERWACYJNE SYSTEMÓW MONITORINGU PO</w:t>
      </w:r>
      <w:r w:rsidRPr="00496DF2">
        <w:rPr>
          <w:rFonts w:ascii="Arial,Bold" w:hAnsi="Arial,Bold" w:cs="Arial,Bold"/>
          <w:b/>
          <w:bCs/>
          <w:sz w:val="24"/>
          <w:szCs w:val="28"/>
        </w:rPr>
        <w:t>Ż</w:t>
      </w:r>
      <w:r w:rsidRPr="00496DF2">
        <w:rPr>
          <w:rFonts w:ascii="Arial" w:hAnsi="Arial" w:cs="Arial"/>
          <w:b/>
          <w:bCs/>
          <w:szCs w:val="28"/>
        </w:rPr>
        <w:t>AROWEGO</w:t>
      </w:r>
    </w:p>
    <w:p w:rsidR="00C620B2" w:rsidRPr="006F4181" w:rsidRDefault="00C620B2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:rsidR="00AE3F31" w:rsidRPr="006F418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F4181">
        <w:rPr>
          <w:rFonts w:ascii="Arial" w:hAnsi="Arial" w:cs="Arial"/>
          <w:sz w:val="20"/>
          <w:szCs w:val="24"/>
        </w:rPr>
        <w:t>5.1. Eksploatacja, przeglądy techniczne i czynności konserwacyjne systemu monitoringu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pożarowego powinny odbywać się zgodnie z zaleceniami producentów zawartymi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w dokumentacji techniczno-ruchowej, instrukcjach użytkowania.</w:t>
      </w:r>
    </w:p>
    <w:p w:rsidR="00AE3F31" w:rsidRPr="006F418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F4181">
        <w:rPr>
          <w:rFonts w:ascii="Arial" w:hAnsi="Arial" w:cs="Arial"/>
          <w:sz w:val="20"/>
          <w:szCs w:val="24"/>
        </w:rPr>
        <w:t>5.2. Przeglądy techniczne i czynności konserwacyjne systemu monitoringu pożarowego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powinny odbywać się nie rzadziej niż raz w roku.</w:t>
      </w:r>
    </w:p>
    <w:p w:rsidR="00AE3F31" w:rsidRPr="006F418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F4181">
        <w:rPr>
          <w:rFonts w:ascii="Arial" w:hAnsi="Arial" w:cs="Arial"/>
          <w:sz w:val="20"/>
          <w:szCs w:val="24"/>
        </w:rPr>
        <w:t>5.3. Każdy użytkownik systemu sygnalizacji pożarowej musi posiadać książkę eksploatacji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 xml:space="preserve">systemu, gdzie wpisy dokonywane są </w:t>
      </w:r>
      <w:r w:rsidRPr="006F4181">
        <w:rPr>
          <w:rFonts w:ascii="Arial" w:hAnsi="Arial" w:cs="Arial"/>
          <w:b/>
          <w:sz w:val="20"/>
          <w:szCs w:val="24"/>
        </w:rPr>
        <w:t>bezpośrednio po wystąpieniu zdarzenia</w:t>
      </w:r>
      <w:r w:rsidR="006F4181" w:rsidRPr="006F4181">
        <w:rPr>
          <w:rFonts w:ascii="Arial" w:hAnsi="Arial" w:cs="Arial"/>
          <w:b/>
          <w:sz w:val="20"/>
          <w:szCs w:val="24"/>
        </w:rPr>
        <w:t xml:space="preserve"> </w:t>
      </w:r>
      <w:r w:rsidR="006F4181" w:rsidRPr="006F4181">
        <w:rPr>
          <w:rFonts w:ascii="Arial" w:hAnsi="Arial" w:cs="Arial"/>
          <w:sz w:val="20"/>
          <w:szCs w:val="24"/>
        </w:rPr>
        <w:t>oraz okresowo zgodnie z wymaganiami producenta.</w:t>
      </w:r>
    </w:p>
    <w:p w:rsidR="00AE3F31" w:rsidRPr="006F418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F4181">
        <w:rPr>
          <w:rFonts w:ascii="Arial" w:hAnsi="Arial" w:cs="Arial"/>
          <w:sz w:val="20"/>
          <w:szCs w:val="24"/>
        </w:rPr>
        <w:t>5.4. Jednym z wymaganych wpisów w książce eksploatacji systemu muszą być dane firmy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i osób, świadczących usługi w zakresie konserwacji i przeglądów systemu.</w:t>
      </w:r>
    </w:p>
    <w:p w:rsidR="00AE3F31" w:rsidRPr="006F4181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F4181">
        <w:rPr>
          <w:rFonts w:ascii="Arial" w:hAnsi="Arial" w:cs="Arial"/>
          <w:sz w:val="20"/>
          <w:szCs w:val="24"/>
        </w:rPr>
        <w:t>5.5. Wpisy w ww. książce muszą dotyczyć wymaganych testów, przeglądów i zdarzeń (m.in.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uszkodzeń; fałszywych alarmów); czynności konserwacyjne powinna prowadzić osoba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z odpowiednimi kwalifikacjami i przygotowaniem zawodowym, a wpisy w książce</w:t>
      </w:r>
      <w:r w:rsidR="000B470C" w:rsidRPr="006F4181">
        <w:rPr>
          <w:rFonts w:ascii="Arial" w:hAnsi="Arial" w:cs="Arial"/>
          <w:sz w:val="20"/>
          <w:szCs w:val="24"/>
        </w:rPr>
        <w:t xml:space="preserve"> </w:t>
      </w:r>
      <w:r w:rsidRPr="006F4181">
        <w:rPr>
          <w:rFonts w:ascii="Arial" w:hAnsi="Arial" w:cs="Arial"/>
          <w:sz w:val="20"/>
          <w:szCs w:val="24"/>
        </w:rPr>
        <w:t>powinny umożliwiać identyfikację osoby przeprowadzającej te czynności.</w:t>
      </w:r>
    </w:p>
    <w:p w:rsidR="00AE3F31" w:rsidRPr="0077208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72087">
        <w:rPr>
          <w:rFonts w:ascii="Arial" w:hAnsi="Arial" w:cs="Arial"/>
          <w:sz w:val="20"/>
          <w:szCs w:val="24"/>
        </w:rPr>
        <w:t xml:space="preserve">5.6. Brak osoby odpowiedzialnej za czynności konserwacyjne systemu </w:t>
      </w:r>
      <w:r w:rsidR="00772087" w:rsidRPr="00772087">
        <w:rPr>
          <w:rFonts w:ascii="Arial" w:hAnsi="Arial" w:cs="Arial"/>
          <w:sz w:val="20"/>
          <w:szCs w:val="24"/>
        </w:rPr>
        <w:t>i/lub brak konserwacji urządzeń może skutkować odłączeniem od systemu monitoringu pożarowego co nie zwalnia abonenta z obowiązku połączenia urządzeń sygnalizacyjno-alarmowych systemu sygnalizacji pożarowej w odniesieniu do obiektów, o których mowa w § 28 ust. 1 rozporządzenia Ministra Spraw Wewnętrznych i Administracji z dnia 7 czerwca 2010 r. w sprawie ochrony przeciwpożarowej budynków, innych obiektów budowlanych i terenów (Dz. U. Nr 109, poz. 719), z obiektem wskazanym przez Komendanta Miejskiego PSP w Łodzi</w:t>
      </w:r>
      <w:r w:rsidRPr="00772087">
        <w:rPr>
          <w:rFonts w:ascii="Arial" w:hAnsi="Arial" w:cs="Arial"/>
          <w:sz w:val="20"/>
          <w:szCs w:val="24"/>
        </w:rPr>
        <w:t>.</w:t>
      </w:r>
      <w:r w:rsidR="00772087" w:rsidRPr="00772087">
        <w:rPr>
          <w:rFonts w:ascii="Arial" w:hAnsi="Arial" w:cs="Arial"/>
          <w:sz w:val="20"/>
          <w:szCs w:val="24"/>
        </w:rPr>
        <w:t xml:space="preserve"> Informację o odłączeniu obiektu od systemu otrzymuje właściciel/zarządca obiektu oraz właściwy Operator systemu.</w:t>
      </w:r>
    </w:p>
    <w:p w:rsidR="00AE3F31" w:rsidRPr="00772087" w:rsidRDefault="00AE3F31" w:rsidP="00211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72087">
        <w:rPr>
          <w:rFonts w:ascii="Arial" w:hAnsi="Arial" w:cs="Arial"/>
          <w:sz w:val="20"/>
          <w:szCs w:val="24"/>
        </w:rPr>
        <w:t>5.7. Przegląd techniczny i czynności konserwacyjne powinny być potwierdzane stosownym</w:t>
      </w:r>
      <w:r w:rsidR="000B470C" w:rsidRPr="00772087">
        <w:rPr>
          <w:rFonts w:ascii="Arial" w:hAnsi="Arial" w:cs="Arial"/>
          <w:sz w:val="20"/>
          <w:szCs w:val="24"/>
        </w:rPr>
        <w:t xml:space="preserve"> </w:t>
      </w:r>
      <w:r w:rsidRPr="00772087">
        <w:rPr>
          <w:rFonts w:ascii="Arial" w:hAnsi="Arial" w:cs="Arial"/>
          <w:sz w:val="20"/>
          <w:szCs w:val="24"/>
        </w:rPr>
        <w:t>dokumentem (np. oświadczeniem firmy konserwującej system sygnalizacji pożarowej</w:t>
      </w:r>
      <w:r w:rsidR="000B470C" w:rsidRPr="00772087">
        <w:rPr>
          <w:rFonts w:ascii="Arial" w:hAnsi="Arial" w:cs="Arial"/>
          <w:sz w:val="20"/>
          <w:szCs w:val="24"/>
        </w:rPr>
        <w:t xml:space="preserve"> </w:t>
      </w:r>
      <w:r w:rsidRPr="00772087">
        <w:rPr>
          <w:rFonts w:ascii="Arial" w:hAnsi="Arial" w:cs="Arial"/>
          <w:sz w:val="20"/>
          <w:szCs w:val="24"/>
        </w:rPr>
        <w:t>z podaniem zakresu czynności).</w:t>
      </w:r>
    </w:p>
    <w:p w:rsidR="005769FF" w:rsidRPr="00836553" w:rsidRDefault="00AE3F31" w:rsidP="000B4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772087">
        <w:rPr>
          <w:rFonts w:ascii="Arial" w:hAnsi="Arial" w:cs="Arial"/>
          <w:sz w:val="20"/>
          <w:szCs w:val="24"/>
        </w:rPr>
        <w:t>5.8. Zakres przeglądu technicznego i czynności konserwacyjnych można określić zgodnie</w:t>
      </w:r>
      <w:r w:rsidR="000B470C" w:rsidRPr="00772087">
        <w:rPr>
          <w:rFonts w:ascii="Arial" w:hAnsi="Arial" w:cs="Arial"/>
          <w:sz w:val="20"/>
          <w:szCs w:val="24"/>
        </w:rPr>
        <w:t xml:space="preserve"> </w:t>
      </w:r>
      <w:r w:rsidRPr="00772087">
        <w:rPr>
          <w:rFonts w:ascii="Arial" w:hAnsi="Arial" w:cs="Arial"/>
          <w:sz w:val="20"/>
          <w:szCs w:val="24"/>
        </w:rPr>
        <w:t>z zapisami specyfikacji technicznej PKN-CEN/TS 54-14: 2006, przy czym powinien on</w:t>
      </w:r>
      <w:r w:rsidR="000B470C" w:rsidRPr="00772087">
        <w:rPr>
          <w:rFonts w:ascii="Arial" w:hAnsi="Arial" w:cs="Arial"/>
          <w:sz w:val="20"/>
          <w:szCs w:val="24"/>
        </w:rPr>
        <w:t xml:space="preserve"> </w:t>
      </w:r>
      <w:r w:rsidRPr="00772087">
        <w:rPr>
          <w:rFonts w:ascii="Arial" w:hAnsi="Arial" w:cs="Arial"/>
          <w:sz w:val="20"/>
          <w:szCs w:val="24"/>
        </w:rPr>
        <w:t>obowiązkowo obejmować sprawdzenie dwutorowości przesyłania alarmu pożarowego</w:t>
      </w:r>
      <w:r w:rsidR="00C620B2" w:rsidRPr="00772087">
        <w:rPr>
          <w:rFonts w:ascii="Arial" w:hAnsi="Arial" w:cs="Arial"/>
          <w:sz w:val="20"/>
          <w:szCs w:val="24"/>
        </w:rPr>
        <w:t xml:space="preserve"> </w:t>
      </w:r>
      <w:r w:rsidR="00C620B2" w:rsidRPr="00836553">
        <w:rPr>
          <w:rFonts w:ascii="Arial" w:hAnsi="Arial" w:cs="Arial"/>
          <w:b/>
          <w:sz w:val="18"/>
          <w:szCs w:val="24"/>
        </w:rPr>
        <w:t xml:space="preserve">z </w:t>
      </w:r>
      <w:r w:rsidR="00C620B2" w:rsidRPr="00836553">
        <w:rPr>
          <w:rFonts w:ascii="Arial" w:hAnsi="Arial" w:cs="Arial"/>
          <w:b/>
          <w:sz w:val="20"/>
          <w:szCs w:val="24"/>
        </w:rPr>
        <w:t>bezwarunkowym zastosowaniem się do procedury</w:t>
      </w:r>
      <w:r w:rsidR="00C620B2" w:rsidRPr="00836553">
        <w:rPr>
          <w:rFonts w:ascii="Arial" w:hAnsi="Arial" w:cs="Arial"/>
          <w:sz w:val="20"/>
          <w:szCs w:val="24"/>
        </w:rPr>
        <w:t xml:space="preserve"> </w:t>
      </w:r>
      <w:r w:rsidRPr="00836553">
        <w:rPr>
          <w:rFonts w:ascii="Arial" w:hAnsi="Arial" w:cs="Arial"/>
          <w:sz w:val="18"/>
          <w:szCs w:val="24"/>
        </w:rPr>
        <w:t>.</w:t>
      </w:r>
    </w:p>
    <w:p w:rsidR="00675914" w:rsidRPr="00772087" w:rsidRDefault="00675914" w:rsidP="000B4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D5D26" w:rsidRDefault="002D5D26">
      <w:pPr>
        <w:rPr>
          <w:rFonts w:ascii="Arial" w:hAnsi="Arial" w:cs="Arial"/>
          <w:sz w:val="20"/>
          <w:szCs w:val="24"/>
        </w:rPr>
        <w:sectPr w:rsidR="002D5D26" w:rsidSect="009A4F6E">
          <w:headerReference w:type="default" r:id="rId8"/>
          <w:footerReference w:type="default" r:id="rId9"/>
          <w:pgSz w:w="11906" w:h="16838"/>
          <w:pgMar w:top="993" w:right="991" w:bottom="993" w:left="1134" w:header="567" w:footer="567" w:gutter="0"/>
          <w:pgNumType w:start="1"/>
          <w:cols w:space="708"/>
          <w:titlePg/>
          <w:docGrid w:linePitch="360"/>
        </w:sectPr>
      </w:pPr>
    </w:p>
    <w:p w:rsidR="00675914" w:rsidRDefault="00675914" w:rsidP="009A4F6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Załącznik Nr 1</w:t>
      </w:r>
    </w:p>
    <w:p w:rsidR="00F0600E" w:rsidRDefault="00F0600E" w:rsidP="00EC1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72087" w:rsidRDefault="00BF22A1" w:rsidP="00F0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Zasady</w:t>
      </w:r>
      <w:r w:rsidR="00F0600E" w:rsidRPr="00F0600E">
        <w:rPr>
          <w:rFonts w:ascii="Arial" w:hAnsi="Arial" w:cs="Arial"/>
          <w:b/>
          <w:bCs/>
          <w:szCs w:val="24"/>
        </w:rPr>
        <w:t xml:space="preserve"> </w:t>
      </w:r>
      <w:r w:rsidR="00EC1DDC" w:rsidRPr="00F0600E">
        <w:rPr>
          <w:rFonts w:ascii="Arial" w:hAnsi="Arial" w:cs="Arial"/>
          <w:b/>
          <w:bCs/>
          <w:szCs w:val="24"/>
        </w:rPr>
        <w:t>przyłączenia obiektu</w:t>
      </w:r>
      <w:r w:rsidR="00F0600E" w:rsidRPr="00F0600E">
        <w:rPr>
          <w:rFonts w:ascii="Arial" w:hAnsi="Arial" w:cs="Arial"/>
          <w:b/>
          <w:bCs/>
          <w:szCs w:val="24"/>
        </w:rPr>
        <w:t xml:space="preserve"> do systemu monitoringu pożarowego</w:t>
      </w:r>
    </w:p>
    <w:p w:rsidR="00EC1DDC" w:rsidRPr="00F0600E" w:rsidRDefault="00772087" w:rsidP="00F0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oraz zmiany Operatora w obiekcie</w:t>
      </w:r>
      <w:r w:rsidR="00F0600E" w:rsidRPr="00F0600E">
        <w:rPr>
          <w:rFonts w:ascii="Arial" w:hAnsi="Arial" w:cs="Arial"/>
          <w:b/>
          <w:bCs/>
          <w:szCs w:val="24"/>
        </w:rPr>
        <w:t>.</w:t>
      </w:r>
    </w:p>
    <w:p w:rsidR="00EC1DDC" w:rsidRDefault="00EC1DDC" w:rsidP="00EC1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EC1DDC" w:rsidRDefault="00EC1DDC" w:rsidP="00EC1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B03777">
        <w:rPr>
          <w:rFonts w:ascii="Arial" w:hAnsi="Arial" w:cs="Arial"/>
          <w:b/>
          <w:bCs/>
          <w:sz w:val="20"/>
          <w:szCs w:val="24"/>
        </w:rPr>
        <w:t>Wniosek abonenta wraz z wymaganymi dokumentami</w:t>
      </w:r>
    </w:p>
    <w:p w:rsidR="00675914" w:rsidRDefault="00675914" w:rsidP="000B4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67237" w:rsidRDefault="00675914" w:rsidP="000672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67237">
        <w:rPr>
          <w:rFonts w:ascii="Arial" w:hAnsi="Arial" w:cs="Arial"/>
          <w:sz w:val="20"/>
          <w:szCs w:val="24"/>
        </w:rPr>
        <w:t>Przyłączenie obiektu do systemu transmisji sygnałów alarmów pożarowych i sygnałów uszkodzeniowych, tj. połączenia nowego systemu sygnalizacji pożarowej do stacji odbiorczej alarmów pożarowych (SOAP), uwarunkowane jest spełnieniem przez abonenta następujących wymagań formalnych:</w:t>
      </w:r>
    </w:p>
    <w:p w:rsidR="00675914" w:rsidRPr="00067237" w:rsidRDefault="00675914" w:rsidP="0006723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67237">
        <w:rPr>
          <w:rFonts w:ascii="Arial" w:hAnsi="Arial" w:cs="Arial"/>
          <w:sz w:val="20"/>
          <w:szCs w:val="24"/>
        </w:rPr>
        <w:t>złożeniem pisemnego wniosku abonenta do Komendanta Miejskiego Państwowej Straży Pożarnej w Łodzi</w:t>
      </w:r>
      <w:r w:rsidR="00943AD5">
        <w:rPr>
          <w:rFonts w:ascii="Arial" w:hAnsi="Arial" w:cs="Arial"/>
          <w:sz w:val="20"/>
          <w:szCs w:val="24"/>
        </w:rPr>
        <w:t xml:space="preserve"> według </w:t>
      </w:r>
      <w:r w:rsidR="00943AD5" w:rsidRPr="00943AD5">
        <w:rPr>
          <w:rFonts w:ascii="Arial" w:hAnsi="Arial" w:cs="Arial"/>
          <w:b/>
          <w:sz w:val="20"/>
          <w:szCs w:val="24"/>
        </w:rPr>
        <w:t>Załącznika Nr 2</w:t>
      </w:r>
      <w:r w:rsidR="00A71B8A">
        <w:rPr>
          <w:rFonts w:ascii="Arial" w:hAnsi="Arial" w:cs="Arial"/>
          <w:b/>
          <w:sz w:val="20"/>
          <w:szCs w:val="24"/>
        </w:rPr>
        <w:t xml:space="preserve"> </w:t>
      </w:r>
      <w:r w:rsidR="00A71B8A">
        <w:rPr>
          <w:rFonts w:ascii="Arial" w:hAnsi="Arial" w:cs="Arial"/>
          <w:sz w:val="20"/>
          <w:szCs w:val="24"/>
        </w:rPr>
        <w:t>(</w:t>
      </w:r>
      <w:r w:rsidR="00444471">
        <w:rPr>
          <w:rFonts w:ascii="Arial" w:hAnsi="Arial" w:cs="Arial"/>
          <w:b/>
          <w:sz w:val="20"/>
          <w:szCs w:val="24"/>
        </w:rPr>
        <w:t>wniosek sporządza również A</w:t>
      </w:r>
      <w:r w:rsidR="00A71B8A" w:rsidRPr="00444471">
        <w:rPr>
          <w:rFonts w:ascii="Arial" w:hAnsi="Arial" w:cs="Arial"/>
          <w:b/>
          <w:sz w:val="20"/>
          <w:szCs w:val="24"/>
        </w:rPr>
        <w:t>bonent zmieniający Operatora</w:t>
      </w:r>
      <w:r w:rsidR="00A71B8A">
        <w:rPr>
          <w:rFonts w:ascii="Arial" w:hAnsi="Arial" w:cs="Arial"/>
          <w:sz w:val="20"/>
          <w:szCs w:val="24"/>
        </w:rPr>
        <w:t>)</w:t>
      </w:r>
      <w:r w:rsidRPr="00067237">
        <w:rPr>
          <w:rFonts w:ascii="Arial" w:hAnsi="Arial" w:cs="Arial"/>
          <w:sz w:val="20"/>
          <w:szCs w:val="24"/>
        </w:rPr>
        <w:t>,</w:t>
      </w:r>
    </w:p>
    <w:p w:rsidR="00675914" w:rsidRPr="00B03777" w:rsidRDefault="00675914" w:rsidP="0006723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złożeniem informacji o systemie sygnalizacji pożarowej zainstalowanym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obiekcie, w tym: nazwa producenta, wykaz urządzeń systemu, zakres i obszar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ochrony obiektu, organizacja alarmowania w obiekcie, itp., a także oświadczenie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 sprawności technicznej systemu sygnalizacji pożarowej oraz systemu transmisji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alarmu pożarowego wraz z protokołem z prób i badań potwierdzających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prawidłowość ich działania,</w:t>
      </w:r>
    </w:p>
    <w:p w:rsidR="00675914" w:rsidRPr="00B03777" w:rsidRDefault="00675914" w:rsidP="0006723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 xml:space="preserve">złożeniem kopii umowy </w:t>
      </w:r>
      <w:r w:rsidR="002A7306">
        <w:rPr>
          <w:rFonts w:ascii="Arial" w:hAnsi="Arial" w:cs="Arial"/>
          <w:sz w:val="20"/>
          <w:szCs w:val="24"/>
        </w:rPr>
        <w:t xml:space="preserve">lub oświadczenia o zawarciu umowy </w:t>
      </w:r>
      <w:r w:rsidRPr="00B03777">
        <w:rPr>
          <w:rFonts w:ascii="Arial" w:hAnsi="Arial" w:cs="Arial"/>
          <w:sz w:val="20"/>
          <w:szCs w:val="24"/>
        </w:rPr>
        <w:t>pomiędzy abonentem będącym właścicielem, zarządcą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lub użytkownikiem przyłączanego obiektu budowlanego, a podmiotem świadczącym</w:t>
      </w:r>
      <w:r>
        <w:rPr>
          <w:rFonts w:ascii="Arial" w:hAnsi="Arial" w:cs="Arial"/>
          <w:sz w:val="20"/>
          <w:szCs w:val="24"/>
        </w:rPr>
        <w:t xml:space="preserve"> </w:t>
      </w:r>
      <w:r w:rsidR="00067237">
        <w:rPr>
          <w:rFonts w:ascii="Arial" w:hAnsi="Arial" w:cs="Arial"/>
          <w:sz w:val="20"/>
          <w:szCs w:val="24"/>
        </w:rPr>
        <w:t>usługi w </w:t>
      </w:r>
      <w:r w:rsidRPr="00B03777">
        <w:rPr>
          <w:rFonts w:ascii="Arial" w:hAnsi="Arial" w:cs="Arial"/>
          <w:sz w:val="20"/>
          <w:szCs w:val="24"/>
        </w:rPr>
        <w:t xml:space="preserve">zakresie zapewnienia okresowej </w:t>
      </w:r>
      <w:r w:rsidR="006F4181">
        <w:rPr>
          <w:rFonts w:ascii="Arial" w:hAnsi="Arial" w:cs="Arial"/>
          <w:sz w:val="20"/>
          <w:szCs w:val="24"/>
        </w:rPr>
        <w:t xml:space="preserve">i bieżącej </w:t>
      </w:r>
      <w:r w:rsidRPr="00B03777">
        <w:rPr>
          <w:rFonts w:ascii="Arial" w:hAnsi="Arial" w:cs="Arial"/>
          <w:sz w:val="20"/>
          <w:szCs w:val="24"/>
        </w:rPr>
        <w:t>konserwacji systemu sygnalizacji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pożarowej,</w:t>
      </w:r>
    </w:p>
    <w:p w:rsidR="00675914" w:rsidRPr="005E5709" w:rsidRDefault="00675914" w:rsidP="00EC1DD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1DDC">
        <w:rPr>
          <w:rFonts w:ascii="Arial" w:hAnsi="Arial" w:cs="Arial"/>
          <w:sz w:val="20"/>
          <w:szCs w:val="24"/>
        </w:rPr>
        <w:t xml:space="preserve">złożeniem kopii umowy </w:t>
      </w:r>
      <w:r w:rsidR="00067237" w:rsidRPr="00EC1DDC">
        <w:rPr>
          <w:rFonts w:ascii="Arial" w:hAnsi="Arial" w:cs="Arial"/>
          <w:sz w:val="20"/>
          <w:szCs w:val="24"/>
        </w:rPr>
        <w:t xml:space="preserve">lub oświadczenia o zawarciu umowy </w:t>
      </w:r>
      <w:r w:rsidRPr="00EC1DDC">
        <w:rPr>
          <w:rFonts w:ascii="Arial" w:hAnsi="Arial" w:cs="Arial"/>
          <w:sz w:val="20"/>
          <w:szCs w:val="24"/>
        </w:rPr>
        <w:t>pomiędzy abonentem będącym właścicielem, zarządcą lub użytkownikiem przyłączanego obiektu budowlanego, a operatorem o świadczenie usługi transmisji alarmu pożarowego, a także informacji o stosowanych torach transmisji przesyłania sygnałów alarmowych w szczególności</w:t>
      </w:r>
      <w:r w:rsidR="002A7306">
        <w:rPr>
          <w:rFonts w:ascii="Arial" w:hAnsi="Arial" w:cs="Arial"/>
          <w:sz w:val="20"/>
          <w:szCs w:val="24"/>
        </w:rPr>
        <w:t xml:space="preserve"> informacja abonenta o </w:t>
      </w:r>
      <w:r w:rsidR="00EC1DDC" w:rsidRPr="00EC1DDC">
        <w:rPr>
          <w:rFonts w:ascii="Arial" w:hAnsi="Arial" w:cs="Arial"/>
          <w:sz w:val="20"/>
          <w:szCs w:val="24"/>
        </w:rPr>
        <w:t xml:space="preserve">udostępnieniu telefonicznego łącza abonenckiego (PSTN) przeznaczonego do transmisji </w:t>
      </w:r>
      <w:r w:rsidR="00EC1DDC" w:rsidRPr="005E5709">
        <w:rPr>
          <w:rFonts w:ascii="Arial" w:hAnsi="Arial" w:cs="Arial"/>
          <w:sz w:val="20"/>
          <w:szCs w:val="24"/>
        </w:rPr>
        <w:t>alarmów pożarowych /</w:t>
      </w:r>
      <w:r w:rsidRPr="005E5709">
        <w:rPr>
          <w:rFonts w:ascii="Arial" w:hAnsi="Arial" w:cs="Arial"/>
          <w:sz w:val="20"/>
          <w:szCs w:val="24"/>
        </w:rPr>
        <w:t>tor telefoniczny</w:t>
      </w:r>
      <w:r w:rsidR="00EC1DDC" w:rsidRPr="005E5709">
        <w:rPr>
          <w:rFonts w:ascii="Arial" w:hAnsi="Arial" w:cs="Arial"/>
          <w:sz w:val="20"/>
          <w:szCs w:val="24"/>
        </w:rPr>
        <w:t>/.</w:t>
      </w:r>
    </w:p>
    <w:p w:rsidR="00675914" w:rsidRPr="005E5709" w:rsidRDefault="002B7A57" w:rsidP="00EC1DD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E5709">
        <w:rPr>
          <w:rFonts w:ascii="Arial" w:hAnsi="Arial" w:cs="Arial"/>
          <w:sz w:val="20"/>
          <w:szCs w:val="24"/>
        </w:rPr>
        <w:t>złożeniem</w:t>
      </w:r>
      <w:r w:rsidRPr="005E5709">
        <w:rPr>
          <w:rFonts w:ascii="Arial" w:eastAsia="Calibri" w:hAnsi="Arial" w:cs="Arial"/>
          <w:sz w:val="20"/>
          <w:szCs w:val="20"/>
          <w:lang w:eastAsia="pl-PL"/>
        </w:rPr>
        <w:t xml:space="preserve"> wyciągu warunków ochrony przeciwpożarowej </w:t>
      </w:r>
      <w:r w:rsidRPr="005E5709">
        <w:rPr>
          <w:rFonts w:ascii="Arial" w:eastAsia="Calibri" w:hAnsi="Arial" w:cs="Arial"/>
          <w:sz w:val="20"/>
          <w:szCs w:val="20"/>
          <w:u w:val="single"/>
          <w:lang w:eastAsia="pl-PL"/>
        </w:rPr>
        <w:t>oraz planów graficznych</w:t>
      </w:r>
      <w:r w:rsidR="005A14DA" w:rsidRPr="005E5709">
        <w:rPr>
          <w:rFonts w:ascii="Arial" w:eastAsia="Calibri" w:hAnsi="Arial" w:cs="Arial"/>
          <w:sz w:val="20"/>
          <w:szCs w:val="20"/>
          <w:lang w:eastAsia="pl-PL"/>
        </w:rPr>
        <w:t xml:space="preserve"> z </w:t>
      </w:r>
      <w:r w:rsidRPr="005E5709">
        <w:rPr>
          <w:rFonts w:ascii="Arial" w:eastAsia="Calibri" w:hAnsi="Arial" w:cs="Arial"/>
          <w:sz w:val="20"/>
          <w:szCs w:val="20"/>
          <w:lang w:eastAsia="pl-PL"/>
        </w:rPr>
        <w:t xml:space="preserve">instrukcji bezpieczeństwa pożarowego </w:t>
      </w:r>
      <w:r w:rsidR="00675914" w:rsidRPr="005E5709">
        <w:rPr>
          <w:rFonts w:ascii="Arial" w:hAnsi="Arial" w:cs="Arial"/>
          <w:sz w:val="20"/>
          <w:szCs w:val="24"/>
        </w:rPr>
        <w:t xml:space="preserve">o których mowa w § 6 ust. 2 rozporządzenia Ministra </w:t>
      </w:r>
      <w:r w:rsidR="00EC1DDC" w:rsidRPr="005E5709">
        <w:rPr>
          <w:rFonts w:ascii="Arial" w:hAnsi="Arial" w:cs="Arial"/>
          <w:sz w:val="20"/>
          <w:szCs w:val="24"/>
        </w:rPr>
        <w:t>Spraw Wewnętrznych i </w:t>
      </w:r>
      <w:r w:rsidR="00675914" w:rsidRPr="005E5709">
        <w:rPr>
          <w:rFonts w:ascii="Arial" w:hAnsi="Arial" w:cs="Arial"/>
          <w:sz w:val="20"/>
          <w:szCs w:val="24"/>
        </w:rPr>
        <w:t>Administracji z dnia 7 czerwca 2010 r. w sprawie ochrony przeciwpożarowej budynków, innych obiektów budowlanych i terenów (Dz. U. Nr 109, poz. 719),</w:t>
      </w:r>
    </w:p>
    <w:p w:rsidR="00675914" w:rsidRPr="005E5709" w:rsidRDefault="00675914" w:rsidP="00EC1DD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E5709">
        <w:rPr>
          <w:rFonts w:ascii="Arial" w:hAnsi="Arial" w:cs="Arial"/>
          <w:sz w:val="20"/>
          <w:szCs w:val="24"/>
        </w:rPr>
        <w:t xml:space="preserve">złożeniem karty charakterystyki obiektu zawierającej warunki ochrony przeciwpożarowej oraz </w:t>
      </w:r>
      <w:r w:rsidRPr="005E5709">
        <w:rPr>
          <w:rFonts w:ascii="Arial" w:hAnsi="Arial" w:cs="Arial"/>
          <w:sz w:val="20"/>
          <w:szCs w:val="24"/>
          <w:u w:val="single"/>
        </w:rPr>
        <w:t>plany graficzne obiektu</w:t>
      </w:r>
      <w:r w:rsidRPr="005E5709">
        <w:rPr>
          <w:rFonts w:ascii="Arial" w:hAnsi="Arial" w:cs="Arial"/>
          <w:sz w:val="20"/>
          <w:szCs w:val="24"/>
        </w:rPr>
        <w:t xml:space="preserve"> </w:t>
      </w:r>
      <w:r w:rsidR="00977A81" w:rsidRPr="005E5709">
        <w:rPr>
          <w:rFonts w:ascii="Arial" w:hAnsi="Arial" w:cs="Arial"/>
          <w:sz w:val="20"/>
          <w:szCs w:val="24"/>
        </w:rPr>
        <w:t>zgodnie z przytoczonymi wyżej wymaganiami (</w:t>
      </w:r>
      <w:r w:rsidRPr="005E5709">
        <w:rPr>
          <w:rFonts w:ascii="Arial" w:hAnsi="Arial" w:cs="Arial"/>
          <w:sz w:val="20"/>
          <w:szCs w:val="24"/>
        </w:rPr>
        <w:t xml:space="preserve">dotyczy </w:t>
      </w:r>
      <w:r w:rsidR="0027032E" w:rsidRPr="005E5709">
        <w:rPr>
          <w:rFonts w:ascii="Arial" w:hAnsi="Arial" w:cs="Arial"/>
          <w:sz w:val="20"/>
          <w:szCs w:val="24"/>
        </w:rPr>
        <w:t>pozostałych</w:t>
      </w:r>
      <w:r w:rsidR="00977A81" w:rsidRPr="005E5709">
        <w:rPr>
          <w:rFonts w:ascii="Arial" w:hAnsi="Arial" w:cs="Arial"/>
          <w:sz w:val="20"/>
          <w:szCs w:val="24"/>
        </w:rPr>
        <w:t xml:space="preserve"> </w:t>
      </w:r>
      <w:r w:rsidRPr="005E5709">
        <w:rPr>
          <w:rFonts w:ascii="Arial" w:hAnsi="Arial" w:cs="Arial"/>
          <w:sz w:val="20"/>
          <w:szCs w:val="24"/>
        </w:rPr>
        <w:t>obiektów</w:t>
      </w:r>
      <w:r w:rsidR="00977A81" w:rsidRPr="005E5709">
        <w:rPr>
          <w:rFonts w:ascii="Arial" w:hAnsi="Arial" w:cs="Arial"/>
          <w:sz w:val="20"/>
          <w:szCs w:val="24"/>
        </w:rPr>
        <w:t xml:space="preserve"> </w:t>
      </w:r>
      <w:r w:rsidR="00E77042" w:rsidRPr="005E5709">
        <w:rPr>
          <w:rFonts w:ascii="Arial" w:hAnsi="Arial" w:cs="Arial"/>
          <w:sz w:val="20"/>
          <w:szCs w:val="24"/>
        </w:rPr>
        <w:t>innych niż</w:t>
      </w:r>
      <w:r w:rsidR="00977A81" w:rsidRPr="005E5709">
        <w:rPr>
          <w:rFonts w:ascii="Arial" w:hAnsi="Arial" w:cs="Arial"/>
          <w:sz w:val="20"/>
          <w:szCs w:val="24"/>
        </w:rPr>
        <w:t xml:space="preserve"> wymienione</w:t>
      </w:r>
      <w:r w:rsidRPr="005E5709">
        <w:rPr>
          <w:rFonts w:ascii="Arial" w:hAnsi="Arial" w:cs="Arial"/>
          <w:sz w:val="20"/>
          <w:szCs w:val="24"/>
        </w:rPr>
        <w:t xml:space="preserve"> </w:t>
      </w:r>
      <w:r w:rsidR="00E77042" w:rsidRPr="005E5709">
        <w:rPr>
          <w:rFonts w:ascii="Arial" w:hAnsi="Arial" w:cs="Arial"/>
          <w:sz w:val="20"/>
          <w:szCs w:val="24"/>
        </w:rPr>
        <w:t>w § 28 powyższego rozporządzenia</w:t>
      </w:r>
      <w:r w:rsidRPr="005E5709">
        <w:rPr>
          <w:rFonts w:ascii="Arial" w:hAnsi="Arial" w:cs="Arial"/>
          <w:sz w:val="20"/>
          <w:szCs w:val="24"/>
        </w:rPr>
        <w:t>),</w:t>
      </w:r>
    </w:p>
    <w:p w:rsidR="00675914" w:rsidRPr="00836553" w:rsidRDefault="00675914" w:rsidP="00EC1DD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E5709">
        <w:rPr>
          <w:rFonts w:ascii="Arial" w:hAnsi="Arial" w:cs="Arial"/>
          <w:sz w:val="20"/>
          <w:szCs w:val="24"/>
        </w:rPr>
        <w:t xml:space="preserve">w uzasadnionych przypadkach Komendant Miejski ma prawo zwolnić z obowiązku złożenia </w:t>
      </w:r>
      <w:r w:rsidRPr="00836553">
        <w:rPr>
          <w:rFonts w:ascii="Arial" w:hAnsi="Arial" w:cs="Arial"/>
          <w:sz w:val="20"/>
          <w:szCs w:val="24"/>
        </w:rPr>
        <w:t xml:space="preserve">dokumentów, o których mowa w </w:t>
      </w:r>
      <w:r w:rsidRPr="00A71B8A">
        <w:rPr>
          <w:rFonts w:ascii="Arial" w:hAnsi="Arial" w:cs="Arial"/>
          <w:b/>
          <w:sz w:val="20"/>
          <w:szCs w:val="24"/>
        </w:rPr>
        <w:t xml:space="preserve">punktach </w:t>
      </w:r>
      <w:r w:rsidR="002A7306">
        <w:rPr>
          <w:rFonts w:ascii="Arial" w:hAnsi="Arial" w:cs="Arial"/>
          <w:b/>
          <w:sz w:val="20"/>
          <w:szCs w:val="24"/>
        </w:rPr>
        <w:t>5</w:t>
      </w:r>
      <w:r w:rsidR="00836553" w:rsidRPr="00A71B8A">
        <w:rPr>
          <w:rFonts w:ascii="Arial" w:hAnsi="Arial" w:cs="Arial"/>
          <w:b/>
          <w:sz w:val="20"/>
          <w:szCs w:val="24"/>
        </w:rPr>
        <w:t xml:space="preserve"> i </w:t>
      </w:r>
      <w:r w:rsidR="002A7306">
        <w:rPr>
          <w:rFonts w:ascii="Arial" w:hAnsi="Arial" w:cs="Arial"/>
          <w:b/>
          <w:sz w:val="20"/>
          <w:szCs w:val="24"/>
        </w:rPr>
        <w:t>6</w:t>
      </w:r>
      <w:r w:rsidRPr="00836553">
        <w:rPr>
          <w:rFonts w:ascii="Arial" w:hAnsi="Arial" w:cs="Arial"/>
          <w:sz w:val="20"/>
          <w:szCs w:val="24"/>
        </w:rPr>
        <w:t xml:space="preserve"> na pisemny wniosek abonenta.</w:t>
      </w:r>
    </w:p>
    <w:p w:rsidR="00675914" w:rsidRPr="002B7A57" w:rsidRDefault="00675914" w:rsidP="006759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2B7A57">
        <w:rPr>
          <w:rFonts w:ascii="Arial" w:hAnsi="Arial" w:cs="Arial"/>
          <w:sz w:val="20"/>
          <w:szCs w:val="24"/>
        </w:rPr>
        <w:t>Dopuszcza się realizację ww. procedury, związanej ze złożeniem wniosku abonenta, przez operatora posiadającego stosowne upoważnienie abonenta.</w:t>
      </w:r>
    </w:p>
    <w:p w:rsidR="002B7A57" w:rsidRPr="002B7A57" w:rsidRDefault="002B7A57" w:rsidP="002B7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675914" w:rsidRDefault="00675914" w:rsidP="00675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B03777">
        <w:rPr>
          <w:rFonts w:ascii="Arial" w:hAnsi="Arial" w:cs="Arial"/>
          <w:b/>
          <w:bCs/>
          <w:sz w:val="20"/>
          <w:szCs w:val="24"/>
        </w:rPr>
        <w:t>Rozpatrywanie wniosku abonenta</w:t>
      </w:r>
    </w:p>
    <w:p w:rsidR="00675914" w:rsidRPr="00B03777" w:rsidRDefault="00675914" w:rsidP="00675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675914" w:rsidRPr="00836553" w:rsidRDefault="00675914" w:rsidP="00F060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W ramach rozpatrzenia wniosku abonenta, na wniosek Komendanta Miejskiego PSP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w </w:t>
      </w:r>
      <w:r>
        <w:rPr>
          <w:rFonts w:ascii="Arial" w:hAnsi="Arial" w:cs="Arial"/>
          <w:sz w:val="20"/>
          <w:szCs w:val="24"/>
        </w:rPr>
        <w:t>Łodzi</w:t>
      </w:r>
      <w:r w:rsidRPr="00B03777">
        <w:rPr>
          <w:rFonts w:ascii="Arial" w:hAnsi="Arial" w:cs="Arial"/>
          <w:sz w:val="20"/>
          <w:szCs w:val="24"/>
        </w:rPr>
        <w:t>, wyznaczeni funkcjonariusze tut. Komendy, przeprowadzą czynności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03777">
        <w:rPr>
          <w:rFonts w:ascii="Arial" w:hAnsi="Arial" w:cs="Arial"/>
          <w:sz w:val="20"/>
          <w:szCs w:val="24"/>
        </w:rPr>
        <w:t>kontrolno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– rozpoznawcze mające na celu stwierdzenie poprawności działania systemu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sygnalizacji pożarowej oraz systemu transmisji alarmu pożarowego. Abonent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zobowiązany jest zapewnić udział w ww. czynnościach przedstawicieli operatora</w:t>
      </w:r>
      <w:r>
        <w:rPr>
          <w:rFonts w:ascii="Arial" w:hAnsi="Arial" w:cs="Arial"/>
          <w:sz w:val="20"/>
          <w:szCs w:val="24"/>
        </w:rPr>
        <w:t xml:space="preserve"> </w:t>
      </w:r>
      <w:r w:rsidRPr="00412DD5">
        <w:rPr>
          <w:rFonts w:ascii="Arial" w:hAnsi="Arial" w:cs="Arial"/>
          <w:sz w:val="20"/>
          <w:szCs w:val="24"/>
        </w:rPr>
        <w:t xml:space="preserve">systemu transmisji alarmu pożarowego oraz podmiotu świadczącego usługi </w:t>
      </w:r>
      <w:r w:rsidRPr="00836553">
        <w:rPr>
          <w:rFonts w:ascii="Arial" w:hAnsi="Arial" w:cs="Arial"/>
          <w:sz w:val="20"/>
          <w:szCs w:val="24"/>
        </w:rPr>
        <w:t xml:space="preserve">w zakresie konserwacji systemu sygnalizacji pożarowej w chronionym obiekcie (czynności, o których mowa </w:t>
      </w:r>
      <w:r w:rsidRPr="00A71B8A">
        <w:rPr>
          <w:rFonts w:ascii="Arial" w:hAnsi="Arial" w:cs="Arial"/>
          <w:b/>
          <w:sz w:val="20"/>
          <w:szCs w:val="24"/>
        </w:rPr>
        <w:t xml:space="preserve">w punkcie </w:t>
      </w:r>
      <w:r w:rsidR="00836553" w:rsidRPr="00A71B8A">
        <w:rPr>
          <w:rFonts w:ascii="Arial" w:hAnsi="Arial" w:cs="Arial"/>
          <w:b/>
          <w:sz w:val="20"/>
          <w:szCs w:val="24"/>
        </w:rPr>
        <w:t>2.9.2-4</w:t>
      </w:r>
      <w:r w:rsidRPr="00836553">
        <w:rPr>
          <w:rFonts w:ascii="Arial" w:hAnsi="Arial" w:cs="Arial"/>
          <w:sz w:val="20"/>
          <w:szCs w:val="24"/>
        </w:rPr>
        <w:t xml:space="preserve"> mogą być częścią postępowania związanego z</w:t>
      </w:r>
      <w:r w:rsidR="00836553">
        <w:rPr>
          <w:rFonts w:ascii="Arial" w:hAnsi="Arial" w:cs="Arial"/>
          <w:sz w:val="20"/>
          <w:szCs w:val="24"/>
        </w:rPr>
        <w:t xml:space="preserve"> odbiorem obiektu w </w:t>
      </w:r>
      <w:r w:rsidR="00836553" w:rsidRPr="00836553">
        <w:rPr>
          <w:rFonts w:ascii="Arial" w:hAnsi="Arial" w:cs="Arial"/>
          <w:sz w:val="20"/>
          <w:szCs w:val="24"/>
        </w:rPr>
        <w:t>trybie art. </w:t>
      </w:r>
      <w:r w:rsidRPr="00836553">
        <w:rPr>
          <w:rFonts w:ascii="Arial" w:hAnsi="Arial" w:cs="Arial"/>
          <w:sz w:val="20"/>
          <w:szCs w:val="24"/>
        </w:rPr>
        <w:t>56 ustawy „Prawo Budowlane”).</w:t>
      </w:r>
    </w:p>
    <w:p w:rsidR="00675914" w:rsidRPr="00B03777" w:rsidRDefault="00675914" w:rsidP="00F060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Komendant Miejski Państwowej Straży Pożarnej, w ramach rozpatrywania wniosku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abonenta może żądać od abonenta i/lub operatora dodatkowych dokumentów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i informacji ważnych z punktu widzenia oceny prowadzonego postępowania.</w:t>
      </w:r>
    </w:p>
    <w:p w:rsidR="00675914" w:rsidRPr="00B03777" w:rsidRDefault="00675914" w:rsidP="00F060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W ramach rozpatrywania wniosku abonenta, sporządza się protokół obejmujący ocenę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kompletności oraz zgodności z wymaganiami niniejszych warunków organizacyjno –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technicznych, dokumentacji złożonej przez abonenta.</w:t>
      </w:r>
    </w:p>
    <w:p w:rsidR="00675914" w:rsidRPr="00B03777" w:rsidRDefault="00675914" w:rsidP="00F060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Po rozpatrzeniu wniosku należy pisemnie zawiadomić abonenta o uzgodnieniu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sposobu połączenia lub odmowie połączenia urządzeń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sygnalizacyjno – alarmowych s</w:t>
      </w:r>
      <w:r w:rsidR="00414908">
        <w:rPr>
          <w:rFonts w:ascii="Arial" w:hAnsi="Arial" w:cs="Arial"/>
          <w:sz w:val="20"/>
          <w:szCs w:val="24"/>
        </w:rPr>
        <w:t>ystemu sygnalizacji pożarowej z </w:t>
      </w:r>
      <w:r w:rsidRPr="00B03777">
        <w:rPr>
          <w:rFonts w:ascii="Arial" w:hAnsi="Arial" w:cs="Arial"/>
          <w:sz w:val="20"/>
          <w:szCs w:val="24"/>
        </w:rPr>
        <w:t>obiektem Komendy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Miejskiej Państwowej Straży Pożarnej w </w:t>
      </w:r>
      <w:r>
        <w:rPr>
          <w:rFonts w:ascii="Arial" w:hAnsi="Arial" w:cs="Arial"/>
          <w:sz w:val="20"/>
          <w:szCs w:val="24"/>
        </w:rPr>
        <w:t>Łodzi</w:t>
      </w:r>
      <w:r w:rsidRPr="00B03777">
        <w:rPr>
          <w:rFonts w:ascii="Arial" w:hAnsi="Arial" w:cs="Arial"/>
          <w:sz w:val="20"/>
          <w:szCs w:val="24"/>
        </w:rPr>
        <w:t xml:space="preserve"> przy ul. </w:t>
      </w:r>
      <w:r>
        <w:rPr>
          <w:rFonts w:ascii="Arial" w:hAnsi="Arial" w:cs="Arial"/>
          <w:sz w:val="20"/>
          <w:szCs w:val="24"/>
        </w:rPr>
        <w:t>Zgierskiej 47</w:t>
      </w:r>
      <w:r w:rsidRPr="00B03777">
        <w:rPr>
          <w:rFonts w:ascii="Arial" w:hAnsi="Arial" w:cs="Arial"/>
          <w:sz w:val="20"/>
          <w:szCs w:val="24"/>
        </w:rPr>
        <w:t>.</w:t>
      </w:r>
    </w:p>
    <w:p w:rsidR="00675914" w:rsidRPr="00B03777" w:rsidRDefault="00675914" w:rsidP="00F060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Odmowa uzgodnienia sposobu połączenia może nastąpić w szczególności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następujących przypadkach:</w:t>
      </w:r>
    </w:p>
    <w:p w:rsidR="00675914" w:rsidRPr="00B03777" w:rsidRDefault="00675914" w:rsidP="004149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stwierdzenia niespełnienia przez abonenta wymagań formalnych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i technicznych określonych w niniejszym dokumencie,</w:t>
      </w:r>
    </w:p>
    <w:p w:rsidR="00675914" w:rsidRPr="00B03777" w:rsidRDefault="00675914" w:rsidP="004149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stwierdzenia wykonania systemu sygnalizacji pożarowej niezgodnie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z projektem,</w:t>
      </w:r>
    </w:p>
    <w:p w:rsidR="00675914" w:rsidRPr="00B03777" w:rsidRDefault="00675914" w:rsidP="004149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stwierdzenia niewłaściwego działania systemu sygnalizacji pożarowej i/lub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systemu transmisji alarmu pożarowego,</w:t>
      </w:r>
    </w:p>
    <w:p w:rsidR="00675914" w:rsidRPr="00B03777" w:rsidRDefault="00675914" w:rsidP="004149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braku identyfikacji obiektu; w przypadku występowania kilku obiektów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podłączonych do centrali sygnalizacji pożarowej, jako centrali zbiorczej,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z której przesyłany jest alarm pożarowy do centrum odbiorczego alarmów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pożarowych,</w:t>
      </w:r>
    </w:p>
    <w:p w:rsidR="00675914" w:rsidRPr="00B03777" w:rsidRDefault="00675914" w:rsidP="004149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stwierdzenia braku przeszkolenia personelu chronionego obiektu w zakresie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obsługi systemu sygnalizacji pożarowej.</w:t>
      </w:r>
    </w:p>
    <w:p w:rsidR="00675914" w:rsidRPr="00B03777" w:rsidRDefault="00675914" w:rsidP="004149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36553">
        <w:rPr>
          <w:rFonts w:ascii="Arial" w:hAnsi="Arial" w:cs="Arial"/>
          <w:sz w:val="20"/>
          <w:szCs w:val="24"/>
        </w:rPr>
        <w:t xml:space="preserve">Występowanie warunków, o których mowa w pkt. </w:t>
      </w:r>
      <w:r w:rsidR="00836553" w:rsidRPr="00836553">
        <w:rPr>
          <w:rFonts w:ascii="Arial" w:hAnsi="Arial" w:cs="Arial"/>
          <w:sz w:val="20"/>
          <w:szCs w:val="24"/>
        </w:rPr>
        <w:t>VII</w:t>
      </w:r>
      <w:r w:rsidRPr="00836553">
        <w:rPr>
          <w:rFonts w:ascii="Arial" w:hAnsi="Arial" w:cs="Arial"/>
          <w:sz w:val="20"/>
          <w:szCs w:val="24"/>
        </w:rPr>
        <w:t xml:space="preserve"> nie zwalnia z obowiązku połączenia urządzeń </w:t>
      </w:r>
      <w:r w:rsidRPr="00B03777">
        <w:rPr>
          <w:rFonts w:ascii="Arial" w:hAnsi="Arial" w:cs="Arial"/>
          <w:sz w:val="20"/>
          <w:szCs w:val="24"/>
        </w:rPr>
        <w:t>sygnalizacyjno-alarmowych systemu sygnalizacji pożarowej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odniesieniu do obiektów, o których mowa w § 28 ust. 1 rozporządzenia Ministra Spraw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Wewnętrznych i Administracji z dnia 7 czerwca 2010 r. w sprawie ochrony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przeciwpożarowej budynków, innych obiektów budowlanych i terenów (Dz. U. Nr 109,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poz. 719), z obiektem wskazanym przez Kome</w:t>
      </w:r>
      <w:r>
        <w:rPr>
          <w:rFonts w:ascii="Arial" w:hAnsi="Arial" w:cs="Arial"/>
          <w:sz w:val="20"/>
          <w:szCs w:val="24"/>
        </w:rPr>
        <w:t>ndanta Miejskiego PSP w Łodzi</w:t>
      </w:r>
      <w:r w:rsidRPr="00B03777">
        <w:rPr>
          <w:rFonts w:ascii="Arial" w:hAnsi="Arial" w:cs="Arial"/>
          <w:sz w:val="20"/>
          <w:szCs w:val="24"/>
        </w:rPr>
        <w:t>.</w:t>
      </w:r>
    </w:p>
    <w:p w:rsidR="00675914" w:rsidRDefault="00675914" w:rsidP="004149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03777">
        <w:rPr>
          <w:rFonts w:ascii="Arial" w:hAnsi="Arial" w:cs="Arial"/>
          <w:sz w:val="20"/>
          <w:szCs w:val="24"/>
        </w:rPr>
        <w:t>Właściciele, zarządcy lub użytkownicy obiektów istniejących, użytkowanych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i </w:t>
      </w:r>
      <w:r w:rsidR="0067614B">
        <w:rPr>
          <w:rFonts w:ascii="Arial" w:hAnsi="Arial" w:cs="Arial"/>
          <w:sz w:val="20"/>
          <w:szCs w:val="24"/>
        </w:rPr>
        <w:t>podłączonych</w:t>
      </w:r>
      <w:r w:rsidRPr="00B03777">
        <w:rPr>
          <w:rFonts w:ascii="Arial" w:hAnsi="Arial" w:cs="Arial"/>
          <w:sz w:val="20"/>
          <w:szCs w:val="24"/>
        </w:rPr>
        <w:t xml:space="preserve"> do systemu monitoringu pożarowego, (dot. obiektów, o których mowa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w §28 ust. 1 rozporządzenia Ministra Spraw Wewnętrznych i Administracji z dnia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7 czerwca 2010r. w sprawie ochrony przeciwpożarowej budynków, innych obiektów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budowlanych i terenów (Dz. U. Nr 109, poz. 719)), którzy chcą zmienić operatora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systemu monitoringu pożarowego na nowego, który nie ma podpisanej umowy z tut.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Komendą, do czasu uruchomienia systemu monitoringu pożarowego przez nowego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operatora ze stacją odbiorczą alarmów pożarowych zainstalowaną i funkcjonującą w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 xml:space="preserve">obiekcie Komendzie Miejskiej Państwowej Straży Pożarnej w </w:t>
      </w:r>
      <w:r>
        <w:rPr>
          <w:rFonts w:ascii="Arial" w:hAnsi="Arial" w:cs="Arial"/>
          <w:sz w:val="20"/>
          <w:szCs w:val="24"/>
        </w:rPr>
        <w:t>Łodzi</w:t>
      </w:r>
      <w:r w:rsidRPr="00B03777">
        <w:rPr>
          <w:rFonts w:ascii="Arial" w:hAnsi="Arial" w:cs="Arial"/>
          <w:sz w:val="20"/>
          <w:szCs w:val="24"/>
        </w:rPr>
        <w:t xml:space="preserve"> przy ul.</w:t>
      </w:r>
      <w:r>
        <w:rPr>
          <w:rFonts w:ascii="Arial" w:hAnsi="Arial" w:cs="Arial"/>
          <w:sz w:val="20"/>
          <w:szCs w:val="24"/>
        </w:rPr>
        <w:t xml:space="preserve"> Zgierskiej 47</w:t>
      </w:r>
      <w:r w:rsidRPr="00B03777">
        <w:rPr>
          <w:rFonts w:ascii="Arial" w:hAnsi="Arial" w:cs="Arial"/>
          <w:sz w:val="20"/>
          <w:szCs w:val="24"/>
        </w:rPr>
        <w:t>, zobowiązani są, aby ich obiekty były podłączone do systemu monitoringu</w:t>
      </w:r>
      <w:r>
        <w:rPr>
          <w:rFonts w:ascii="Arial" w:hAnsi="Arial" w:cs="Arial"/>
          <w:sz w:val="20"/>
          <w:szCs w:val="24"/>
        </w:rPr>
        <w:t xml:space="preserve"> </w:t>
      </w:r>
      <w:r w:rsidRPr="00B03777">
        <w:rPr>
          <w:rFonts w:ascii="Arial" w:hAnsi="Arial" w:cs="Arial"/>
          <w:sz w:val="20"/>
          <w:szCs w:val="24"/>
        </w:rPr>
        <w:t>pożarowego przez jednego z funkcjonujących już operatorów.</w:t>
      </w:r>
    </w:p>
    <w:p w:rsidR="00675914" w:rsidRDefault="00675914" w:rsidP="004149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 przypadku zmiany operatora </w:t>
      </w:r>
      <w:r w:rsidRPr="00B03777">
        <w:rPr>
          <w:rFonts w:ascii="Arial" w:hAnsi="Arial" w:cs="Arial"/>
          <w:sz w:val="20"/>
          <w:szCs w:val="24"/>
        </w:rPr>
        <w:t>obiektów istniejących, użytkowanych</w:t>
      </w:r>
      <w:r>
        <w:rPr>
          <w:rFonts w:ascii="Arial" w:hAnsi="Arial" w:cs="Arial"/>
          <w:sz w:val="20"/>
          <w:szCs w:val="24"/>
        </w:rPr>
        <w:t xml:space="preserve"> </w:t>
      </w:r>
      <w:r w:rsidR="00836553">
        <w:rPr>
          <w:rFonts w:ascii="Arial" w:hAnsi="Arial" w:cs="Arial"/>
          <w:sz w:val="20"/>
          <w:szCs w:val="24"/>
        </w:rPr>
        <w:t xml:space="preserve">i </w:t>
      </w:r>
      <w:proofErr w:type="spellStart"/>
      <w:r w:rsidR="0067614B">
        <w:rPr>
          <w:rFonts w:ascii="Arial" w:hAnsi="Arial" w:cs="Arial"/>
          <w:sz w:val="20"/>
          <w:szCs w:val="24"/>
        </w:rPr>
        <w:t>podłączonyych</w:t>
      </w:r>
      <w:proofErr w:type="spellEnd"/>
      <w:r w:rsidRPr="00B03777">
        <w:rPr>
          <w:rFonts w:ascii="Arial" w:hAnsi="Arial" w:cs="Arial"/>
          <w:sz w:val="20"/>
          <w:szCs w:val="24"/>
        </w:rPr>
        <w:t xml:space="preserve"> do systemu monitoringu pożarowego</w:t>
      </w:r>
      <w:r>
        <w:rPr>
          <w:rFonts w:ascii="Arial" w:hAnsi="Arial" w:cs="Arial"/>
          <w:sz w:val="20"/>
          <w:szCs w:val="24"/>
        </w:rPr>
        <w:t xml:space="preserve"> </w:t>
      </w:r>
      <w:r w:rsidRPr="00A71B8A">
        <w:rPr>
          <w:rFonts w:ascii="Arial" w:hAnsi="Arial" w:cs="Arial"/>
          <w:sz w:val="20"/>
          <w:szCs w:val="24"/>
        </w:rPr>
        <w:t xml:space="preserve">rozpatrzenie wniosku </w:t>
      </w:r>
      <w:r w:rsidR="00A71B8A">
        <w:rPr>
          <w:rFonts w:ascii="Arial" w:hAnsi="Arial" w:cs="Arial"/>
          <w:sz w:val="20"/>
          <w:szCs w:val="24"/>
        </w:rPr>
        <w:t xml:space="preserve">(o którym mowa w </w:t>
      </w:r>
      <w:r w:rsidR="00A71B8A" w:rsidRPr="00A71B8A">
        <w:rPr>
          <w:rFonts w:ascii="Arial" w:hAnsi="Arial" w:cs="Arial"/>
          <w:b/>
          <w:sz w:val="20"/>
          <w:szCs w:val="24"/>
        </w:rPr>
        <w:t>pkt I.</w:t>
      </w:r>
      <w:r w:rsidR="00A71B8A">
        <w:rPr>
          <w:rFonts w:ascii="Arial" w:hAnsi="Arial" w:cs="Arial"/>
          <w:b/>
          <w:sz w:val="20"/>
          <w:szCs w:val="24"/>
        </w:rPr>
        <w:t xml:space="preserve"> ust. </w:t>
      </w:r>
      <w:r w:rsidR="00A71B8A" w:rsidRPr="00A71B8A">
        <w:rPr>
          <w:rFonts w:ascii="Arial" w:hAnsi="Arial" w:cs="Arial"/>
          <w:b/>
          <w:sz w:val="20"/>
          <w:szCs w:val="24"/>
        </w:rPr>
        <w:t>1</w:t>
      </w:r>
      <w:r w:rsidR="00A71B8A">
        <w:rPr>
          <w:rFonts w:ascii="Arial" w:hAnsi="Arial" w:cs="Arial"/>
          <w:sz w:val="20"/>
          <w:szCs w:val="24"/>
        </w:rPr>
        <w:t xml:space="preserve">) </w:t>
      </w:r>
      <w:r>
        <w:rPr>
          <w:rFonts w:ascii="Arial" w:hAnsi="Arial" w:cs="Arial"/>
          <w:sz w:val="20"/>
          <w:szCs w:val="24"/>
        </w:rPr>
        <w:t xml:space="preserve">odbywa się </w:t>
      </w:r>
      <w:r w:rsidRPr="00836553">
        <w:rPr>
          <w:rFonts w:ascii="Arial" w:hAnsi="Arial" w:cs="Arial"/>
          <w:b/>
          <w:sz w:val="20"/>
          <w:szCs w:val="24"/>
        </w:rPr>
        <w:t>według pkt. 2.</w:t>
      </w:r>
      <w:r w:rsidR="00836553" w:rsidRPr="00836553">
        <w:rPr>
          <w:rFonts w:ascii="Arial" w:hAnsi="Arial" w:cs="Arial"/>
          <w:b/>
          <w:sz w:val="20"/>
          <w:szCs w:val="24"/>
        </w:rPr>
        <w:t>9.</w:t>
      </w:r>
      <w:r w:rsidRPr="00836553">
        <w:rPr>
          <w:rFonts w:ascii="Arial" w:hAnsi="Arial" w:cs="Arial"/>
          <w:b/>
          <w:sz w:val="20"/>
          <w:szCs w:val="24"/>
        </w:rPr>
        <w:t>2</w:t>
      </w:r>
      <w:r w:rsidR="00836553" w:rsidRPr="00836553">
        <w:rPr>
          <w:rFonts w:ascii="Arial" w:hAnsi="Arial" w:cs="Arial"/>
          <w:b/>
          <w:sz w:val="20"/>
          <w:szCs w:val="24"/>
        </w:rPr>
        <w:t>-4</w:t>
      </w:r>
      <w:r w:rsidR="00A71B8A">
        <w:rPr>
          <w:rFonts w:ascii="Arial" w:hAnsi="Arial" w:cs="Arial"/>
          <w:b/>
          <w:sz w:val="20"/>
          <w:szCs w:val="24"/>
        </w:rPr>
        <w:t xml:space="preserve"> </w:t>
      </w:r>
      <w:r w:rsidR="00A71B8A" w:rsidRPr="00A71B8A">
        <w:rPr>
          <w:rFonts w:ascii="Arial" w:hAnsi="Arial" w:cs="Arial"/>
          <w:b/>
          <w:i/>
          <w:sz w:val="20"/>
          <w:szCs w:val="24"/>
        </w:rPr>
        <w:t>„Wymagań…”</w:t>
      </w:r>
      <w:r w:rsidRPr="00836553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 xml:space="preserve">Nie wymagane jest pisemne powiadomienie wg pkt </w:t>
      </w:r>
      <w:r w:rsidR="00A71B8A" w:rsidRPr="00A71B8A">
        <w:rPr>
          <w:rFonts w:ascii="Arial" w:hAnsi="Arial" w:cs="Arial"/>
          <w:sz w:val="20"/>
          <w:szCs w:val="24"/>
        </w:rPr>
        <w:t>VI niniejszej procedury</w:t>
      </w:r>
      <w:r w:rsidRPr="00A71B8A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z uwagi na konieczność zachowania ciągłości monitorowania obiektu. Stosuje się odpowiednio sporządzenie protokołu </w:t>
      </w:r>
      <w:r w:rsidRPr="00A71B8A">
        <w:rPr>
          <w:rFonts w:ascii="Arial" w:hAnsi="Arial" w:cs="Arial"/>
          <w:b/>
          <w:sz w:val="20"/>
          <w:szCs w:val="24"/>
        </w:rPr>
        <w:t xml:space="preserve">według pkt </w:t>
      </w:r>
      <w:r w:rsidR="00A71B8A" w:rsidRPr="00A71B8A">
        <w:rPr>
          <w:rFonts w:ascii="Arial" w:hAnsi="Arial" w:cs="Arial"/>
          <w:b/>
          <w:sz w:val="20"/>
          <w:szCs w:val="24"/>
        </w:rPr>
        <w:t xml:space="preserve">V </w:t>
      </w:r>
      <w:r w:rsidR="00BF22A1">
        <w:rPr>
          <w:rFonts w:ascii="Arial" w:hAnsi="Arial" w:cs="Arial"/>
          <w:b/>
          <w:sz w:val="20"/>
          <w:szCs w:val="24"/>
        </w:rPr>
        <w:t>zasad</w:t>
      </w:r>
      <w:r w:rsidRPr="00A71B8A">
        <w:rPr>
          <w:rFonts w:ascii="Arial" w:hAnsi="Arial" w:cs="Arial"/>
          <w:sz w:val="20"/>
          <w:szCs w:val="24"/>
        </w:rPr>
        <w:t>.</w:t>
      </w:r>
    </w:p>
    <w:p w:rsidR="00675914" w:rsidRPr="00BF22A1" w:rsidRDefault="008C55C5" w:rsidP="00BF22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F22A1">
        <w:rPr>
          <w:rFonts w:ascii="Arial" w:hAnsi="Arial" w:cs="Arial"/>
          <w:sz w:val="20"/>
          <w:szCs w:val="24"/>
        </w:rPr>
        <w:t xml:space="preserve">Obiekt włączony do systemu monitoringu pożarowego niezwłocznie dostarcza do KM PSP w Łodzi kartę informacji o obiekcie według </w:t>
      </w:r>
      <w:r w:rsidRPr="00BF22A1">
        <w:rPr>
          <w:rFonts w:ascii="Arial" w:hAnsi="Arial" w:cs="Arial"/>
          <w:b/>
          <w:sz w:val="20"/>
          <w:szCs w:val="24"/>
        </w:rPr>
        <w:t>Załącznika Nr 5</w:t>
      </w:r>
      <w:r w:rsidR="00BF22A1">
        <w:rPr>
          <w:rFonts w:ascii="Arial" w:hAnsi="Arial" w:cs="Arial"/>
          <w:sz w:val="20"/>
          <w:szCs w:val="24"/>
        </w:rPr>
        <w:t>. Kartę może dostarczyć w imieniu Abonenta Operator.</w:t>
      </w: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F34173" w:rsidRDefault="00F34173">
      <w:pPr>
        <w:rPr>
          <w:sz w:val="18"/>
        </w:rPr>
      </w:pPr>
      <w:r>
        <w:rPr>
          <w:sz w:val="18"/>
        </w:rPr>
        <w:br w:type="page"/>
      </w:r>
    </w:p>
    <w:p w:rsidR="00F34173" w:rsidRDefault="00F34173" w:rsidP="009A4F6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Załącznik Nr 2</w:t>
      </w:r>
    </w:p>
    <w:p w:rsidR="00F34173" w:rsidRDefault="00F34173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14548A" w:rsidRDefault="0014548A" w:rsidP="0014548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14548A" w:rsidRDefault="0014548A" w:rsidP="0014548A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 pieczęć nagłówkowa firmy, instytucji) </w:t>
      </w:r>
    </w:p>
    <w:p w:rsidR="0014548A" w:rsidRDefault="0014548A" w:rsidP="0014548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14548A" w:rsidRDefault="0014548A" w:rsidP="0014548A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(miejscowość , data )</w:t>
      </w:r>
    </w:p>
    <w:p w:rsidR="0014548A" w:rsidRPr="0014548A" w:rsidRDefault="0014548A" w:rsidP="0014548A">
      <w:pPr>
        <w:spacing w:line="240" w:lineRule="auto"/>
        <w:ind w:left="5954"/>
        <w:outlineLvl w:val="0"/>
        <w:rPr>
          <w:rFonts w:ascii="Arial" w:hAnsi="Arial" w:cs="Arial"/>
          <w:b/>
          <w:bCs/>
          <w:sz w:val="28"/>
          <w:szCs w:val="24"/>
        </w:rPr>
      </w:pPr>
      <w:r w:rsidRPr="0014548A">
        <w:rPr>
          <w:rFonts w:ascii="Arial" w:hAnsi="Arial" w:cs="Arial"/>
          <w:b/>
          <w:bCs/>
          <w:sz w:val="24"/>
        </w:rPr>
        <w:t>Komendant Miejski</w:t>
      </w:r>
    </w:p>
    <w:p w:rsidR="0014548A" w:rsidRPr="0014548A" w:rsidRDefault="0014548A" w:rsidP="0014548A">
      <w:pPr>
        <w:spacing w:line="240" w:lineRule="auto"/>
        <w:ind w:left="5954"/>
        <w:outlineLvl w:val="0"/>
        <w:rPr>
          <w:rFonts w:ascii="Arial" w:hAnsi="Arial" w:cs="Arial"/>
          <w:b/>
          <w:bCs/>
          <w:sz w:val="24"/>
        </w:rPr>
      </w:pPr>
      <w:r w:rsidRPr="0014548A">
        <w:rPr>
          <w:rFonts w:ascii="Arial" w:hAnsi="Arial" w:cs="Arial"/>
          <w:b/>
          <w:bCs/>
          <w:sz w:val="24"/>
        </w:rPr>
        <w:t>Państwowej Straży Pożarnej</w:t>
      </w:r>
    </w:p>
    <w:p w:rsidR="0014548A" w:rsidRPr="0014548A" w:rsidRDefault="0014548A" w:rsidP="0014548A">
      <w:pPr>
        <w:spacing w:line="240" w:lineRule="auto"/>
        <w:ind w:left="5954"/>
        <w:rPr>
          <w:rFonts w:ascii="Arial" w:hAnsi="Arial" w:cs="Arial"/>
          <w:b/>
          <w:bCs/>
          <w:sz w:val="24"/>
        </w:rPr>
      </w:pPr>
      <w:r w:rsidRPr="0014548A">
        <w:rPr>
          <w:rFonts w:ascii="Arial" w:hAnsi="Arial" w:cs="Arial"/>
          <w:b/>
          <w:bCs/>
          <w:sz w:val="24"/>
        </w:rPr>
        <w:t>w Łodzi</w:t>
      </w:r>
    </w:p>
    <w:p w:rsidR="0014548A" w:rsidRDefault="0014548A" w:rsidP="0014548A">
      <w:pPr>
        <w:spacing w:line="360" w:lineRule="auto"/>
        <w:ind w:firstLine="708"/>
        <w:jc w:val="center"/>
        <w:outlineLvl w:val="0"/>
        <w:rPr>
          <w:rFonts w:ascii="Arial" w:hAnsi="Arial" w:cs="Arial"/>
          <w:b/>
          <w:bCs/>
        </w:rPr>
      </w:pPr>
    </w:p>
    <w:p w:rsidR="0014548A" w:rsidRDefault="0014548A" w:rsidP="0014548A">
      <w:pPr>
        <w:spacing w:line="360" w:lineRule="auto"/>
        <w:ind w:firstLine="70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:rsidR="0014548A" w:rsidRDefault="0014548A" w:rsidP="0014548A">
      <w:pPr>
        <w:pStyle w:val="Tekstpodstawowywcity2"/>
        <w:ind w:firstLine="0"/>
        <w:rPr>
          <w:rFonts w:ascii="Arial" w:hAnsi="Arial" w:cs="Arial"/>
        </w:rPr>
      </w:pPr>
      <w:r w:rsidRPr="0014548A">
        <w:rPr>
          <w:rFonts w:ascii="Arial" w:hAnsi="Arial" w:cs="Arial"/>
        </w:rPr>
        <w:t>o przyłączenie obiektu do systemu transmisji sygnałów alarmów pożarowych i sygnałów uszkodzeniowych do stacji odbiorczej alarmów pożarowych (SOAP)</w:t>
      </w:r>
      <w:r>
        <w:rPr>
          <w:rFonts w:ascii="Arial" w:hAnsi="Arial" w:cs="Arial"/>
        </w:rPr>
        <w:br/>
      </w:r>
    </w:p>
    <w:p w:rsidR="0014548A" w:rsidRDefault="0014548A" w:rsidP="0014548A">
      <w:pPr>
        <w:pStyle w:val="Tekstpodstawowywcity2"/>
        <w:ind w:firstLine="0"/>
        <w:rPr>
          <w:rFonts w:ascii="Arial" w:hAnsi="Arial" w:cs="Arial"/>
        </w:rPr>
      </w:pPr>
    </w:p>
    <w:p w:rsidR="0014548A" w:rsidRDefault="0014548A" w:rsidP="0014548A">
      <w:pPr>
        <w:pStyle w:val="Tekstpodstawowywcity2"/>
        <w:spacing w:line="240" w:lineRule="auto"/>
        <w:ind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..............................................................................................................................................................</w:t>
      </w:r>
    </w:p>
    <w:p w:rsidR="0014548A" w:rsidRPr="0014548A" w:rsidRDefault="0014548A" w:rsidP="0014548A">
      <w:pPr>
        <w:pStyle w:val="Tekstpodstawowywcity2"/>
        <w:spacing w:line="240" w:lineRule="auto"/>
        <w:ind w:firstLine="0"/>
        <w:rPr>
          <w:rFonts w:ascii="Arial" w:hAnsi="Arial" w:cs="Arial"/>
          <w:b w:val="0"/>
          <w:bCs w:val="0"/>
          <w:sz w:val="18"/>
          <w:vertAlign w:val="superscript"/>
        </w:rPr>
      </w:pPr>
      <w:r w:rsidRPr="0014548A">
        <w:rPr>
          <w:rFonts w:ascii="Arial" w:hAnsi="Arial" w:cs="Arial"/>
          <w:b w:val="0"/>
          <w:bCs w:val="0"/>
          <w:sz w:val="18"/>
          <w:vertAlign w:val="superscript"/>
        </w:rPr>
        <w:t>( nazwa/siedziba wnioskodawcy  )</w:t>
      </w:r>
    </w:p>
    <w:p w:rsidR="0014548A" w:rsidRDefault="0014548A" w:rsidP="0014548A">
      <w:pPr>
        <w:pStyle w:val="Tekstpodstawowywcity2"/>
        <w:ind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zwraca się z wnioskiem  o określenie warunków połączenia  urządz</w:t>
      </w:r>
      <w:r w:rsidR="002A7306">
        <w:rPr>
          <w:rFonts w:ascii="Arial" w:hAnsi="Arial" w:cs="Arial"/>
          <w:b w:val="0"/>
          <w:bCs w:val="0"/>
        </w:rPr>
        <w:t xml:space="preserve">eń sygnalizacyjno – alarmowych </w:t>
      </w:r>
      <w:r>
        <w:rPr>
          <w:rFonts w:ascii="Arial" w:hAnsi="Arial" w:cs="Arial"/>
          <w:b w:val="0"/>
          <w:bCs w:val="0"/>
        </w:rPr>
        <w:t xml:space="preserve">systemu </w:t>
      </w:r>
      <w:r w:rsidR="008503A4">
        <w:rPr>
          <w:rFonts w:ascii="Arial" w:hAnsi="Arial" w:cs="Arial"/>
          <w:b w:val="0"/>
          <w:bCs w:val="0"/>
        </w:rPr>
        <w:t>sygnalizacji pożarowej obiektu</w:t>
      </w:r>
      <w:r>
        <w:rPr>
          <w:rFonts w:ascii="Arial" w:hAnsi="Arial" w:cs="Arial"/>
          <w:b w:val="0"/>
          <w:bCs w:val="0"/>
        </w:rPr>
        <w:t>:</w:t>
      </w:r>
    </w:p>
    <w:p w:rsidR="0014548A" w:rsidRDefault="0014548A" w:rsidP="0014548A">
      <w:pPr>
        <w:pStyle w:val="Tekstpodstawowywcity2"/>
        <w:spacing w:line="240" w:lineRule="auto"/>
        <w:ind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...............................................................................................................................................................</w:t>
      </w:r>
    </w:p>
    <w:p w:rsidR="0014548A" w:rsidRPr="0014548A" w:rsidRDefault="0014548A" w:rsidP="0014548A">
      <w:pPr>
        <w:pStyle w:val="Tekstpodstawowywcity2"/>
        <w:ind w:firstLine="0"/>
        <w:rPr>
          <w:rFonts w:ascii="Arial" w:hAnsi="Arial" w:cs="Arial"/>
          <w:b w:val="0"/>
          <w:bCs w:val="0"/>
          <w:sz w:val="16"/>
        </w:rPr>
      </w:pPr>
      <w:r w:rsidRPr="0014548A">
        <w:rPr>
          <w:rFonts w:ascii="Arial" w:hAnsi="Arial" w:cs="Arial"/>
          <w:sz w:val="18"/>
          <w:vertAlign w:val="superscript"/>
        </w:rPr>
        <w:t>(</w:t>
      </w:r>
      <w:r w:rsidRPr="0014548A">
        <w:rPr>
          <w:rFonts w:ascii="Arial" w:hAnsi="Arial" w:cs="Arial"/>
          <w:b w:val="0"/>
          <w:bCs w:val="0"/>
          <w:sz w:val="18"/>
          <w:vertAlign w:val="superscript"/>
        </w:rPr>
        <w:t>nazwa i adres obiektu  )</w:t>
      </w:r>
      <w:r w:rsidRPr="0014548A">
        <w:rPr>
          <w:rFonts w:ascii="Arial" w:hAnsi="Arial" w:cs="Arial"/>
          <w:b w:val="0"/>
          <w:bCs w:val="0"/>
          <w:sz w:val="16"/>
        </w:rPr>
        <w:t xml:space="preserve"> </w:t>
      </w:r>
    </w:p>
    <w:p w:rsidR="0014548A" w:rsidRDefault="0014548A" w:rsidP="0014548A">
      <w:pPr>
        <w:pStyle w:val="Tekstpodstawowywcity2"/>
        <w:ind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ze stacją odbiorczą alarmów pożarowych  w Komendzie Miejskiej PSP w </w:t>
      </w:r>
      <w:r w:rsidR="008503A4">
        <w:rPr>
          <w:rFonts w:ascii="Arial" w:hAnsi="Arial" w:cs="Arial"/>
          <w:b w:val="0"/>
          <w:bCs w:val="0"/>
        </w:rPr>
        <w:t>Łodzi.</w:t>
      </w:r>
    </w:p>
    <w:p w:rsidR="008503A4" w:rsidRDefault="008503A4" w:rsidP="0014548A">
      <w:pPr>
        <w:pStyle w:val="Tekstpodstawowywcity2"/>
        <w:ind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Usługę w zakresie transmisji sygnału m</w:t>
      </w:r>
      <w:r w:rsidR="0014548A">
        <w:rPr>
          <w:rFonts w:ascii="Arial" w:hAnsi="Arial" w:cs="Arial"/>
          <w:b w:val="0"/>
          <w:bCs w:val="0"/>
        </w:rPr>
        <w:t>onitoring</w:t>
      </w:r>
      <w:r>
        <w:rPr>
          <w:rFonts w:ascii="Arial" w:hAnsi="Arial" w:cs="Arial"/>
          <w:b w:val="0"/>
          <w:bCs w:val="0"/>
        </w:rPr>
        <w:t>u</w:t>
      </w:r>
      <w:r w:rsidR="0014548A">
        <w:rPr>
          <w:rFonts w:ascii="Arial" w:hAnsi="Arial" w:cs="Arial"/>
          <w:b w:val="0"/>
          <w:bCs w:val="0"/>
        </w:rPr>
        <w:t xml:space="preserve"> pożarow</w:t>
      </w:r>
      <w:r>
        <w:rPr>
          <w:rFonts w:ascii="Arial" w:hAnsi="Arial" w:cs="Arial"/>
          <w:b w:val="0"/>
          <w:bCs w:val="0"/>
        </w:rPr>
        <w:t>ego</w:t>
      </w:r>
      <w:r w:rsidR="0014548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świadczy:</w:t>
      </w:r>
    </w:p>
    <w:p w:rsidR="0014548A" w:rsidRDefault="008503A4" w:rsidP="008503A4">
      <w:pPr>
        <w:pStyle w:val="Tekstpodstawowywcity2"/>
        <w:spacing w:line="240" w:lineRule="auto"/>
        <w:ind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…………………………………………..…..</w:t>
      </w:r>
      <w:r w:rsidR="0014548A">
        <w:rPr>
          <w:rFonts w:ascii="Arial" w:hAnsi="Arial" w:cs="Arial"/>
          <w:b w:val="0"/>
          <w:bCs w:val="0"/>
        </w:rPr>
        <w:t>………………………………………………….............</w:t>
      </w:r>
    </w:p>
    <w:p w:rsidR="008503A4" w:rsidRPr="0014548A" w:rsidRDefault="008503A4" w:rsidP="008503A4">
      <w:pPr>
        <w:pStyle w:val="Tekstpodstawowywcity2"/>
        <w:ind w:firstLine="0"/>
        <w:rPr>
          <w:rFonts w:ascii="Arial" w:hAnsi="Arial" w:cs="Arial"/>
          <w:b w:val="0"/>
          <w:bCs w:val="0"/>
          <w:sz w:val="16"/>
        </w:rPr>
      </w:pPr>
      <w:r w:rsidRPr="0014548A">
        <w:rPr>
          <w:rFonts w:ascii="Arial" w:hAnsi="Arial" w:cs="Arial"/>
          <w:sz w:val="18"/>
          <w:vertAlign w:val="superscript"/>
        </w:rPr>
        <w:t>(</w:t>
      </w:r>
      <w:r w:rsidRPr="0014548A">
        <w:rPr>
          <w:rFonts w:ascii="Arial" w:hAnsi="Arial" w:cs="Arial"/>
          <w:b w:val="0"/>
          <w:bCs w:val="0"/>
          <w:sz w:val="18"/>
          <w:vertAlign w:val="superscript"/>
        </w:rPr>
        <w:t xml:space="preserve">nazwa i adres </w:t>
      </w:r>
      <w:r>
        <w:rPr>
          <w:rFonts w:ascii="Arial" w:hAnsi="Arial" w:cs="Arial"/>
          <w:b w:val="0"/>
          <w:bCs w:val="0"/>
          <w:sz w:val="18"/>
          <w:vertAlign w:val="superscript"/>
        </w:rPr>
        <w:t>firmy</w:t>
      </w:r>
      <w:r w:rsidRPr="0014548A">
        <w:rPr>
          <w:rFonts w:ascii="Arial" w:hAnsi="Arial" w:cs="Arial"/>
          <w:b w:val="0"/>
          <w:bCs w:val="0"/>
          <w:sz w:val="18"/>
          <w:vertAlign w:val="superscript"/>
        </w:rPr>
        <w:t xml:space="preserve"> )</w:t>
      </w:r>
      <w:r w:rsidRPr="0014548A">
        <w:rPr>
          <w:rFonts w:ascii="Arial" w:hAnsi="Arial" w:cs="Arial"/>
          <w:b w:val="0"/>
          <w:bCs w:val="0"/>
          <w:sz w:val="16"/>
        </w:rPr>
        <w:t xml:space="preserve"> </w:t>
      </w:r>
    </w:p>
    <w:p w:rsidR="0014548A" w:rsidRDefault="0014548A" w:rsidP="0014548A">
      <w:pPr>
        <w:rPr>
          <w:rFonts w:ascii="Arial" w:hAnsi="Arial" w:cs="Arial"/>
        </w:rPr>
      </w:pPr>
    </w:p>
    <w:p w:rsidR="0014548A" w:rsidRDefault="0014548A" w:rsidP="0014548A">
      <w:pPr>
        <w:ind w:left="4956"/>
        <w:rPr>
          <w:rFonts w:ascii="Arial" w:hAnsi="Arial" w:cs="Arial"/>
        </w:rPr>
      </w:pPr>
    </w:p>
    <w:p w:rsidR="002A7306" w:rsidRDefault="002A7306" w:rsidP="0014548A">
      <w:pPr>
        <w:ind w:left="4956"/>
        <w:rPr>
          <w:rFonts w:ascii="Arial" w:hAnsi="Arial" w:cs="Arial"/>
        </w:rPr>
      </w:pPr>
    </w:p>
    <w:p w:rsidR="0014548A" w:rsidRPr="002A7306" w:rsidRDefault="0014548A" w:rsidP="002A7306">
      <w:pPr>
        <w:pStyle w:val="Tekstpodstawowywcity2"/>
        <w:spacing w:line="240" w:lineRule="auto"/>
        <w:ind w:left="5103" w:firstLine="0"/>
        <w:jc w:val="left"/>
        <w:rPr>
          <w:rFonts w:ascii="Arial" w:hAnsi="Arial" w:cs="Arial"/>
          <w:b w:val="0"/>
          <w:bCs w:val="0"/>
        </w:rPr>
      </w:pPr>
      <w:r w:rsidRPr="002A7306">
        <w:rPr>
          <w:rFonts w:ascii="Arial" w:hAnsi="Arial" w:cs="Arial"/>
          <w:b w:val="0"/>
          <w:bCs w:val="0"/>
        </w:rPr>
        <w:t>.................................................................</w:t>
      </w:r>
    </w:p>
    <w:p w:rsidR="0014548A" w:rsidRDefault="0014548A" w:rsidP="0014548A">
      <w:pPr>
        <w:ind w:left="4956" w:firstLine="708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vertAlign w:val="superscript"/>
        </w:rPr>
        <w:t>( pieczęć imienna i podpis wnioskodawcy )</w:t>
      </w:r>
    </w:p>
    <w:p w:rsidR="0014548A" w:rsidRDefault="0014548A" w:rsidP="0014548A">
      <w:pPr>
        <w:spacing w:line="360" w:lineRule="auto"/>
        <w:ind w:left="7788" w:firstLine="708"/>
        <w:rPr>
          <w:rFonts w:ascii="Arial" w:hAnsi="Arial" w:cs="Arial"/>
          <w:b/>
          <w:i/>
        </w:rPr>
      </w:pPr>
    </w:p>
    <w:p w:rsidR="008503A4" w:rsidRDefault="008503A4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  <w:r>
        <w:rPr>
          <w:sz w:val="18"/>
        </w:rPr>
        <w:t>Załączniki:</w:t>
      </w:r>
    </w:p>
    <w:p w:rsidR="00F34173" w:rsidRPr="008503A4" w:rsidRDefault="008503A4" w:rsidP="000B470C">
      <w:pPr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  <w:r w:rsidRPr="008503A4">
        <w:rPr>
          <w:sz w:val="14"/>
        </w:rPr>
        <w:t>(</w:t>
      </w:r>
      <w:r>
        <w:rPr>
          <w:sz w:val="14"/>
        </w:rPr>
        <w:t xml:space="preserve">zgodnie z </w:t>
      </w:r>
      <w:r w:rsidRPr="008503A4">
        <w:rPr>
          <w:sz w:val="14"/>
        </w:rPr>
        <w:t>„Wymaganiami organizacyjno – technicznymi dotyczącymi uzgadniania przez Komendanta Miejskiego Państwowej Straży Pożarnej w Łodzi sposobu połączenia urządzeń sygnalizacyjno – alarmowych systemu sygnalizacji pożarowej z obiektem Komendy Miejskiej Państwowej Straży Pożarnej w Łodzi</w:t>
      </w:r>
      <w:r>
        <w:rPr>
          <w:sz w:val="14"/>
        </w:rPr>
        <w:t>)</w:t>
      </w:r>
    </w:p>
    <w:p w:rsidR="008503A4" w:rsidRDefault="008503A4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BB049B" w:rsidRDefault="00BB049B" w:rsidP="000B470C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BB049B" w:rsidRDefault="00BB049B">
      <w:pPr>
        <w:rPr>
          <w:sz w:val="18"/>
        </w:rPr>
      </w:pPr>
      <w:r>
        <w:rPr>
          <w:sz w:val="18"/>
        </w:rPr>
        <w:br w:type="page"/>
      </w:r>
    </w:p>
    <w:p w:rsidR="008C55C5" w:rsidRDefault="008C55C5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8C55C5" w:rsidRDefault="008C55C5" w:rsidP="008C55C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Załącznik Nr 5</w:t>
      </w:r>
    </w:p>
    <w:p w:rsidR="008C55C5" w:rsidRDefault="008C55C5" w:rsidP="003D5C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8C55C5">
        <w:rPr>
          <w:b/>
          <w:szCs w:val="24"/>
        </w:rPr>
        <w:t>KARTA INFORMACJI O OBIEKCIE</w:t>
      </w:r>
    </w:p>
    <w:p w:rsidR="008C55C5" w:rsidRDefault="008C55C5" w:rsidP="008C55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8C55C5">
        <w:rPr>
          <w:b/>
          <w:szCs w:val="24"/>
        </w:rPr>
        <w:t>W SYSTEMIE MONITOROWANIA ALARMÓW POŻAROWYCH</w:t>
      </w:r>
    </w:p>
    <w:p w:rsidR="003D54F4" w:rsidRDefault="003D54F4" w:rsidP="008C55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3D54F4" w:rsidRDefault="000A7CCB" w:rsidP="008C55C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Numer ewidencyjny: ……………………………. </w:t>
      </w:r>
    </w:p>
    <w:p w:rsidR="000A7CCB" w:rsidRPr="000A7CCB" w:rsidRDefault="000A7CCB" w:rsidP="000A7CCB">
      <w:pPr>
        <w:autoSpaceDE w:val="0"/>
        <w:autoSpaceDN w:val="0"/>
        <w:adjustRightInd w:val="0"/>
        <w:spacing w:after="0" w:line="240" w:lineRule="auto"/>
        <w:ind w:left="2124" w:hanging="708"/>
        <w:jc w:val="both"/>
        <w:rPr>
          <w:sz w:val="14"/>
          <w:szCs w:val="24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 xml:space="preserve">    (Wypełnia KM PSP w Łodzi)</w:t>
      </w:r>
    </w:p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tbl>
      <w:tblPr>
        <w:tblStyle w:val="Tabela-Siatka"/>
        <w:tblW w:w="10049" w:type="dxa"/>
        <w:tblInd w:w="-601" w:type="dxa"/>
        <w:tblLook w:val="04A0" w:firstRow="1" w:lastRow="0" w:firstColumn="1" w:lastColumn="0" w:noHBand="0" w:noVBand="1"/>
      </w:tblPr>
      <w:tblGrid>
        <w:gridCol w:w="3970"/>
        <w:gridCol w:w="6079"/>
      </w:tblGrid>
      <w:tr w:rsidR="008C55C5" w:rsidRPr="008C55C5" w:rsidTr="00116F41">
        <w:trPr>
          <w:trHeight w:val="45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PEŁNA NAZWA OBIEKTU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ADRES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TELEFON PODSTAWOWY</w:t>
            </w:r>
          </w:p>
        </w:tc>
        <w:tc>
          <w:tcPr>
            <w:tcW w:w="6079" w:type="dxa"/>
            <w:tcBorders>
              <w:bottom w:val="single" w:sz="4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GŁÓWNA UL. DOJAZDOWA</w:t>
            </w:r>
          </w:p>
        </w:tc>
        <w:tc>
          <w:tcPr>
            <w:tcW w:w="6079" w:type="dxa"/>
            <w:tcBorders>
              <w:bottom w:val="single" w:sz="4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POZOSTAŁE NR TELEFONÓW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RODZAJ INSTALACJI PPOŻ.</w:t>
            </w:r>
            <w:r w:rsidRPr="008C55C5">
              <w:rPr>
                <w:sz w:val="20"/>
                <w:szCs w:val="24"/>
              </w:rPr>
              <w:t xml:space="preserve"> (nazwa centrali, ilość czujek, ROP,</w:t>
            </w:r>
            <w:r w:rsidR="000A7CCB">
              <w:rPr>
                <w:sz w:val="20"/>
                <w:szCs w:val="24"/>
              </w:rPr>
              <w:t xml:space="preserve"> DSO</w:t>
            </w:r>
            <w:r w:rsidRPr="008C55C5">
              <w:rPr>
                <w:sz w:val="20"/>
                <w:szCs w:val="24"/>
              </w:rPr>
              <w:t xml:space="preserve"> itp.)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KM (P) PSP</w:t>
            </w:r>
          </w:p>
        </w:tc>
        <w:tc>
          <w:tcPr>
            <w:tcW w:w="6079" w:type="dxa"/>
            <w:tcBorders>
              <w:bottom w:val="single" w:sz="4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KONSERWATOR SSP</w:t>
            </w:r>
            <w:r w:rsidRPr="008C55C5">
              <w:rPr>
                <w:sz w:val="20"/>
                <w:szCs w:val="24"/>
              </w:rPr>
              <w:t xml:space="preserve"> (nazwa firmy, adres, telefon (w tym mobilny))</w:t>
            </w:r>
          </w:p>
        </w:tc>
        <w:tc>
          <w:tcPr>
            <w:tcW w:w="6079" w:type="dxa"/>
            <w:tcBorders>
              <w:bottom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OPIS OBIEKTU – ZABUDOWA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WYSOKOŚĆ OBIEKTU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KONDYGNACJI NAD ZIEMIĄ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KONDYGNACJI POD ZIEMIĄ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KLATEK SCHODOWYCH (W TYM WYDZIELONYCH POŻAROWO)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INNE URZĄDZENIA EWAKUACYJNE</w:t>
            </w:r>
          </w:p>
        </w:tc>
        <w:tc>
          <w:tcPr>
            <w:tcW w:w="6079" w:type="dxa"/>
            <w:tcBorders>
              <w:bottom w:val="single" w:sz="4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INFORMACJE DODATKOWE</w:t>
            </w:r>
            <w:r w:rsidRPr="008C55C5">
              <w:rPr>
                <w:sz w:val="20"/>
                <w:szCs w:val="24"/>
              </w:rPr>
              <w:t xml:space="preserve"> </w:t>
            </w:r>
            <w:r w:rsidRPr="008C55C5">
              <w:rPr>
                <w:sz w:val="20"/>
                <w:szCs w:val="24"/>
              </w:rPr>
              <w:br/>
              <w:t xml:space="preserve">(np. instalacje hydrantowe, główny </w:t>
            </w:r>
            <w:r w:rsidRPr="008C55C5">
              <w:rPr>
                <w:sz w:val="20"/>
                <w:szCs w:val="24"/>
              </w:rPr>
              <w:br/>
              <w:t>wyłącznik prądu, itp. wraz z lokalizacją)</w:t>
            </w:r>
          </w:p>
        </w:tc>
        <w:tc>
          <w:tcPr>
            <w:tcW w:w="6079" w:type="dxa"/>
            <w:tcBorders>
              <w:bottom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PODSTAWOWE ZAGROŻENIA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CZYNNIKI WYWOŁUJĄCE ZAGROŻENIA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OSÓB W DZIEŃ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OSÓB W NOCY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LICZBA OSÓB NIEPEŁNOSPRAWNYCH</w:t>
            </w:r>
          </w:p>
        </w:tc>
        <w:tc>
          <w:tcPr>
            <w:tcW w:w="6079" w:type="dxa"/>
            <w:tcBorders>
              <w:bottom w:val="single" w:sz="12" w:space="0" w:color="auto"/>
              <w:right w:val="single" w:sz="12" w:space="0" w:color="auto"/>
            </w:tcBorders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</w:tbl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3D54F4" w:rsidRDefault="003D54F4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C5" w:rsidRPr="008C55C5" w:rsidTr="00116F41">
        <w:trPr>
          <w:trHeight w:val="737"/>
        </w:trPr>
        <w:tc>
          <w:tcPr>
            <w:tcW w:w="4606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OCHRONA OBIEKTU (DOZÓR)</w:t>
            </w:r>
          </w:p>
          <w:p w:rsidR="008C55C5" w:rsidRPr="00116F41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(godz. pracy, kontakt telefoniczny)</w:t>
            </w:r>
            <w:r w:rsidR="00116F41">
              <w:rPr>
                <w:sz w:val="20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</w:tbl>
    <w:p w:rsidR="00BF22A1" w:rsidRDefault="00BF22A1" w:rsidP="008C55C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4"/>
        </w:rPr>
      </w:pPr>
    </w:p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4"/>
        </w:rPr>
      </w:pPr>
      <w:r w:rsidRPr="008C55C5">
        <w:rPr>
          <w:b/>
          <w:sz w:val="20"/>
          <w:szCs w:val="24"/>
        </w:rPr>
        <w:t>Osoby które należy powiadomić o zdarzeniu</w:t>
      </w:r>
      <w:r w:rsidR="003D54F4">
        <w:rPr>
          <w:b/>
          <w:sz w:val="20"/>
          <w:szCs w:val="24"/>
        </w:rPr>
        <w:t xml:space="preserve"> (w kolejności)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69"/>
        <w:gridCol w:w="2170"/>
        <w:gridCol w:w="2169"/>
        <w:gridCol w:w="2170"/>
      </w:tblGrid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169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Nazwisko</w:t>
            </w:r>
          </w:p>
        </w:tc>
        <w:tc>
          <w:tcPr>
            <w:tcW w:w="2170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Imię</w:t>
            </w:r>
          </w:p>
        </w:tc>
        <w:tc>
          <w:tcPr>
            <w:tcW w:w="2169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Telefon 1</w:t>
            </w:r>
          </w:p>
        </w:tc>
        <w:tc>
          <w:tcPr>
            <w:tcW w:w="2170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  <w:r w:rsidRPr="008C55C5">
              <w:rPr>
                <w:b/>
                <w:sz w:val="20"/>
                <w:szCs w:val="24"/>
              </w:rPr>
              <w:t>Telefon 2</w:t>
            </w:r>
          </w:p>
        </w:tc>
      </w:tr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1.</w:t>
            </w: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2.</w:t>
            </w: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3.</w:t>
            </w: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4.</w:t>
            </w: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  <w:tr w:rsidR="008C55C5" w:rsidRPr="008C55C5" w:rsidTr="00116F41">
        <w:trPr>
          <w:trHeight w:val="454"/>
        </w:trPr>
        <w:tc>
          <w:tcPr>
            <w:tcW w:w="534" w:type="dxa"/>
            <w:vAlign w:val="center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8C55C5">
              <w:rPr>
                <w:sz w:val="20"/>
                <w:szCs w:val="24"/>
              </w:rPr>
              <w:t>5.</w:t>
            </w: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69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2170" w:type="dxa"/>
          </w:tcPr>
          <w:p w:rsidR="008C55C5" w:rsidRPr="008C55C5" w:rsidRDefault="008C55C5" w:rsidP="008C55C5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</w:tr>
    </w:tbl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8C55C5" w:rsidRPr="008C55C5" w:rsidRDefault="008C55C5" w:rsidP="008C55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8C55C5" w:rsidRDefault="008C55C5" w:rsidP="003D5C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8C55C5" w:rsidRDefault="008C55C5" w:rsidP="003D5C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3418"/>
        <w:gridCol w:w="3238"/>
      </w:tblGrid>
      <w:tr w:rsidR="003D54F4" w:rsidRPr="003D54F4" w:rsidTr="003D54F4">
        <w:trPr>
          <w:cantSplit/>
          <w:trHeight w:val="454"/>
          <w:jc w:val="center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D54F4">
              <w:rPr>
                <w:sz w:val="20"/>
                <w:szCs w:val="24"/>
              </w:rPr>
              <w:t>data sporządzenia karty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D54F4">
              <w:rPr>
                <w:sz w:val="20"/>
                <w:szCs w:val="24"/>
              </w:rPr>
              <w:t>sporządzający / imię i nazwisko/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D54F4">
              <w:rPr>
                <w:sz w:val="20"/>
                <w:szCs w:val="24"/>
              </w:rPr>
              <w:t>podpis</w:t>
            </w:r>
          </w:p>
        </w:tc>
      </w:tr>
      <w:tr w:rsidR="003D54F4" w:rsidRPr="003D54F4" w:rsidTr="003D54F4">
        <w:trPr>
          <w:cantSplit/>
          <w:trHeight w:val="454"/>
          <w:jc w:val="center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4F4" w:rsidRPr="003D54F4" w:rsidRDefault="003D54F4" w:rsidP="003D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</w:p>
        </w:tc>
      </w:tr>
    </w:tbl>
    <w:p w:rsidR="008C55C5" w:rsidRDefault="008C55C5" w:rsidP="003D5C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8C55C5" w:rsidRDefault="008C55C5" w:rsidP="003D5C7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7239F" w:rsidRDefault="0057239F">
      <w:pPr>
        <w:rPr>
          <w:sz w:val="20"/>
          <w:szCs w:val="24"/>
        </w:rPr>
      </w:pPr>
    </w:p>
    <w:sectPr w:rsidR="0057239F" w:rsidSect="009253D1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7D" w:rsidRDefault="00B2037D" w:rsidP="00AA1464">
      <w:pPr>
        <w:spacing w:after="0" w:line="240" w:lineRule="auto"/>
      </w:pPr>
      <w:r>
        <w:separator/>
      </w:r>
    </w:p>
  </w:endnote>
  <w:endnote w:type="continuationSeparator" w:id="0">
    <w:p w:rsidR="00B2037D" w:rsidRDefault="00B2037D" w:rsidP="00AA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57" w:rsidRPr="009A4F6E" w:rsidRDefault="002B7A57" w:rsidP="009A4F6E">
    <w:pPr>
      <w:pStyle w:val="Stopka"/>
      <w:jc w:val="center"/>
      <w:rPr>
        <w:sz w:val="16"/>
      </w:rPr>
    </w:pPr>
    <w:r w:rsidRPr="009A4F6E">
      <w:rPr>
        <w:sz w:val="16"/>
      </w:rPr>
      <w:t>Łódź, kwiecień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7D" w:rsidRDefault="00B2037D" w:rsidP="00AA1464">
      <w:pPr>
        <w:spacing w:after="0" w:line="240" w:lineRule="auto"/>
      </w:pPr>
      <w:r>
        <w:separator/>
      </w:r>
    </w:p>
  </w:footnote>
  <w:footnote w:type="continuationSeparator" w:id="0">
    <w:p w:rsidR="00B2037D" w:rsidRDefault="00B2037D" w:rsidP="00AA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57" w:rsidRPr="002D5D26" w:rsidRDefault="002B7A57" w:rsidP="002D5D26">
    <w:pPr>
      <w:autoSpaceDE w:val="0"/>
      <w:autoSpaceDN w:val="0"/>
      <w:adjustRightInd w:val="0"/>
      <w:spacing w:after="0" w:line="240" w:lineRule="auto"/>
      <w:jc w:val="center"/>
      <w:rPr>
        <w:sz w:val="14"/>
        <w:szCs w:val="24"/>
      </w:rPr>
    </w:pPr>
    <w:r w:rsidRPr="002D5D26">
      <w:rPr>
        <w:sz w:val="14"/>
        <w:szCs w:val="24"/>
      </w:rPr>
      <w:t>Wymagania organizacyjno – techniczne dotyczące uzgadniania przez Komendanta Miejskiego Państwowej Straży Pożarnej w Łodzi sposobu połączenia urządzeń sygnalizacyjno – alarmowych systemu sygnalizacji pożarowej z obiektem Komendy Miejskiej Państwowej Straży Pożarnej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F3"/>
    <w:multiLevelType w:val="hybridMultilevel"/>
    <w:tmpl w:val="2F8EB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8E3"/>
    <w:multiLevelType w:val="hybridMultilevel"/>
    <w:tmpl w:val="5D8E7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40F"/>
    <w:multiLevelType w:val="hybridMultilevel"/>
    <w:tmpl w:val="0E646B9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71C3512"/>
    <w:multiLevelType w:val="hybridMultilevel"/>
    <w:tmpl w:val="4036E44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9E3"/>
    <w:multiLevelType w:val="hybridMultilevel"/>
    <w:tmpl w:val="F756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1E42"/>
    <w:multiLevelType w:val="hybridMultilevel"/>
    <w:tmpl w:val="E96EC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48F9"/>
    <w:multiLevelType w:val="hybridMultilevel"/>
    <w:tmpl w:val="90A0EE0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801727"/>
    <w:multiLevelType w:val="hybridMultilevel"/>
    <w:tmpl w:val="82F0B0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65C3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54CD8"/>
    <w:multiLevelType w:val="hybridMultilevel"/>
    <w:tmpl w:val="856CE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7F82"/>
    <w:multiLevelType w:val="hybridMultilevel"/>
    <w:tmpl w:val="010E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C15"/>
    <w:multiLevelType w:val="hybridMultilevel"/>
    <w:tmpl w:val="7EFE581C"/>
    <w:lvl w:ilvl="0" w:tplc="E07440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86B36"/>
    <w:multiLevelType w:val="hybridMultilevel"/>
    <w:tmpl w:val="A29CC9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1BE"/>
    <w:multiLevelType w:val="hybridMultilevel"/>
    <w:tmpl w:val="F840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B79"/>
    <w:multiLevelType w:val="hybridMultilevel"/>
    <w:tmpl w:val="D31A4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6934"/>
    <w:multiLevelType w:val="hybridMultilevel"/>
    <w:tmpl w:val="2956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C30"/>
    <w:multiLevelType w:val="hybridMultilevel"/>
    <w:tmpl w:val="265C0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730C"/>
    <w:multiLevelType w:val="hybridMultilevel"/>
    <w:tmpl w:val="51FEE78A"/>
    <w:lvl w:ilvl="0" w:tplc="C03406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9F6"/>
    <w:multiLevelType w:val="hybridMultilevel"/>
    <w:tmpl w:val="FD78799E"/>
    <w:lvl w:ilvl="0" w:tplc="C65C3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B1A"/>
    <w:multiLevelType w:val="hybridMultilevel"/>
    <w:tmpl w:val="3CD63368"/>
    <w:lvl w:ilvl="0" w:tplc="C65C3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660C"/>
    <w:multiLevelType w:val="hybridMultilevel"/>
    <w:tmpl w:val="3F46B0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9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2"/>
  </w:num>
  <w:num w:numId="17">
    <w:abstractNumId w:val="3"/>
  </w:num>
  <w:num w:numId="18">
    <w:abstractNumId w:val="1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1"/>
    <w:rsid w:val="00010928"/>
    <w:rsid w:val="000554AB"/>
    <w:rsid w:val="00067237"/>
    <w:rsid w:val="000A5BEA"/>
    <w:rsid w:val="000A7CCB"/>
    <w:rsid w:val="000B470C"/>
    <w:rsid w:val="000B6E62"/>
    <w:rsid w:val="000C18AB"/>
    <w:rsid w:val="000E19E1"/>
    <w:rsid w:val="0011443A"/>
    <w:rsid w:val="00116F41"/>
    <w:rsid w:val="0014548A"/>
    <w:rsid w:val="001566D4"/>
    <w:rsid w:val="00167972"/>
    <w:rsid w:val="0017446A"/>
    <w:rsid w:val="001835A2"/>
    <w:rsid w:val="0019376C"/>
    <w:rsid w:val="0019412F"/>
    <w:rsid w:val="001F29A0"/>
    <w:rsid w:val="002042B5"/>
    <w:rsid w:val="00211766"/>
    <w:rsid w:val="00232C7C"/>
    <w:rsid w:val="002337A3"/>
    <w:rsid w:val="00236F3B"/>
    <w:rsid w:val="002562B2"/>
    <w:rsid w:val="0027032E"/>
    <w:rsid w:val="002714B9"/>
    <w:rsid w:val="0028597C"/>
    <w:rsid w:val="002929B2"/>
    <w:rsid w:val="00292D5A"/>
    <w:rsid w:val="002A4677"/>
    <w:rsid w:val="002A7306"/>
    <w:rsid w:val="002B7A57"/>
    <w:rsid w:val="002D5D26"/>
    <w:rsid w:val="00310295"/>
    <w:rsid w:val="003275B2"/>
    <w:rsid w:val="003302BC"/>
    <w:rsid w:val="0033600B"/>
    <w:rsid w:val="003507B8"/>
    <w:rsid w:val="00361945"/>
    <w:rsid w:val="00362815"/>
    <w:rsid w:val="00386701"/>
    <w:rsid w:val="00386EC1"/>
    <w:rsid w:val="003C5540"/>
    <w:rsid w:val="003D54F4"/>
    <w:rsid w:val="003D5C71"/>
    <w:rsid w:val="00405C7D"/>
    <w:rsid w:val="00412DD5"/>
    <w:rsid w:val="00414908"/>
    <w:rsid w:val="00444471"/>
    <w:rsid w:val="004562EE"/>
    <w:rsid w:val="00496DF2"/>
    <w:rsid w:val="004D13F2"/>
    <w:rsid w:val="004E308F"/>
    <w:rsid w:val="004E5B22"/>
    <w:rsid w:val="004F66AB"/>
    <w:rsid w:val="00510CD7"/>
    <w:rsid w:val="00552A3A"/>
    <w:rsid w:val="0056265E"/>
    <w:rsid w:val="0057239F"/>
    <w:rsid w:val="005769FF"/>
    <w:rsid w:val="005A14DA"/>
    <w:rsid w:val="005C7DB8"/>
    <w:rsid w:val="005E5709"/>
    <w:rsid w:val="0063132A"/>
    <w:rsid w:val="00640E78"/>
    <w:rsid w:val="00641468"/>
    <w:rsid w:val="00675914"/>
    <w:rsid w:val="0067614B"/>
    <w:rsid w:val="006837F9"/>
    <w:rsid w:val="006B1E73"/>
    <w:rsid w:val="006F2797"/>
    <w:rsid w:val="006F4181"/>
    <w:rsid w:val="00740343"/>
    <w:rsid w:val="007703D0"/>
    <w:rsid w:val="00772087"/>
    <w:rsid w:val="00775795"/>
    <w:rsid w:val="00776FE2"/>
    <w:rsid w:val="00777CC7"/>
    <w:rsid w:val="007E1CF8"/>
    <w:rsid w:val="007F03DB"/>
    <w:rsid w:val="007F55B8"/>
    <w:rsid w:val="00836553"/>
    <w:rsid w:val="008503A4"/>
    <w:rsid w:val="00865A9E"/>
    <w:rsid w:val="008A6F30"/>
    <w:rsid w:val="008C55C5"/>
    <w:rsid w:val="008F6451"/>
    <w:rsid w:val="009253D1"/>
    <w:rsid w:val="00943AD5"/>
    <w:rsid w:val="00947D5B"/>
    <w:rsid w:val="00973C2C"/>
    <w:rsid w:val="00977A81"/>
    <w:rsid w:val="00993344"/>
    <w:rsid w:val="009A4F6E"/>
    <w:rsid w:val="009A6008"/>
    <w:rsid w:val="009E22A1"/>
    <w:rsid w:val="00A173A2"/>
    <w:rsid w:val="00A24849"/>
    <w:rsid w:val="00A657E6"/>
    <w:rsid w:val="00A71B8A"/>
    <w:rsid w:val="00AA1464"/>
    <w:rsid w:val="00AB185F"/>
    <w:rsid w:val="00AE3F31"/>
    <w:rsid w:val="00AE7993"/>
    <w:rsid w:val="00B03777"/>
    <w:rsid w:val="00B2037D"/>
    <w:rsid w:val="00B70140"/>
    <w:rsid w:val="00B8050D"/>
    <w:rsid w:val="00B9796F"/>
    <w:rsid w:val="00BB049B"/>
    <w:rsid w:val="00BB1F0F"/>
    <w:rsid w:val="00BB6456"/>
    <w:rsid w:val="00BF22A1"/>
    <w:rsid w:val="00C017C1"/>
    <w:rsid w:val="00C07D77"/>
    <w:rsid w:val="00C605C1"/>
    <w:rsid w:val="00C620B2"/>
    <w:rsid w:val="00C73EF8"/>
    <w:rsid w:val="00C95404"/>
    <w:rsid w:val="00D05B6B"/>
    <w:rsid w:val="00D30B70"/>
    <w:rsid w:val="00D3215E"/>
    <w:rsid w:val="00D968DE"/>
    <w:rsid w:val="00DD101C"/>
    <w:rsid w:val="00DD4E6B"/>
    <w:rsid w:val="00DE4522"/>
    <w:rsid w:val="00E71459"/>
    <w:rsid w:val="00E77042"/>
    <w:rsid w:val="00EA0197"/>
    <w:rsid w:val="00EC1DDC"/>
    <w:rsid w:val="00ED387C"/>
    <w:rsid w:val="00F010E9"/>
    <w:rsid w:val="00F01A83"/>
    <w:rsid w:val="00F0600E"/>
    <w:rsid w:val="00F1485F"/>
    <w:rsid w:val="00F2683B"/>
    <w:rsid w:val="00F34173"/>
    <w:rsid w:val="00F415BD"/>
    <w:rsid w:val="00F85583"/>
    <w:rsid w:val="00FC58CE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500B-9F8D-4C55-A1A0-4B98B418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4548A"/>
    <w:pPr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5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548A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548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464"/>
  </w:style>
  <w:style w:type="paragraph" w:styleId="Stopka">
    <w:name w:val="footer"/>
    <w:basedOn w:val="Normalny"/>
    <w:link w:val="StopkaZnak"/>
    <w:uiPriority w:val="99"/>
    <w:unhideWhenUsed/>
    <w:rsid w:val="00A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464"/>
  </w:style>
  <w:style w:type="paragraph" w:styleId="NormalnyWeb">
    <w:name w:val="Normal (Web)"/>
    <w:basedOn w:val="Normalny"/>
    <w:uiPriority w:val="99"/>
    <w:semiHidden/>
    <w:unhideWhenUsed/>
    <w:rsid w:val="004D13F2"/>
    <w:rPr>
      <w:rFonts w:ascii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A6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B75B-B9AD-4303-96CD-0FB245EE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polejniczak</dc:creator>
  <cp:lastModifiedBy>P. Olejniczak</cp:lastModifiedBy>
  <cp:revision>2</cp:revision>
  <cp:lastPrinted>2013-03-26T10:43:00Z</cp:lastPrinted>
  <dcterms:created xsi:type="dcterms:W3CDTF">2016-08-29T05:56:00Z</dcterms:created>
  <dcterms:modified xsi:type="dcterms:W3CDTF">2016-08-29T05:56:00Z</dcterms:modified>
</cp:coreProperties>
</file>